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D3F12" w14:textId="77777777" w:rsidR="00422FA0" w:rsidRDefault="00422FA0"/>
    <w:p w14:paraId="47A9421F" w14:textId="77777777" w:rsidR="00422FA0" w:rsidRDefault="00422FA0"/>
    <w:p w14:paraId="435A7C06" w14:textId="77777777" w:rsidR="00422FA0" w:rsidRDefault="00422FA0"/>
    <w:p w14:paraId="0154C714" w14:textId="77777777" w:rsidR="00422FA0" w:rsidRDefault="00422FA0"/>
    <w:p w14:paraId="2C65F606" w14:textId="77777777" w:rsidR="00422FA0" w:rsidRDefault="00422FA0"/>
    <w:p w14:paraId="5E9C2104" w14:textId="77777777" w:rsidR="00422FA0" w:rsidRDefault="00422FA0"/>
    <w:p w14:paraId="26AB7DD2" w14:textId="77777777" w:rsidR="00422FA0" w:rsidRDefault="00422FA0"/>
    <w:p w14:paraId="1C06978A" w14:textId="77777777" w:rsidR="00422FA0" w:rsidRDefault="00422FA0"/>
    <w:p w14:paraId="43F05017" w14:textId="77777777" w:rsidR="00422FA0" w:rsidRDefault="00422FA0"/>
    <w:p w14:paraId="753D5CB7" w14:textId="77777777" w:rsidR="00422FA0" w:rsidRDefault="00422FA0"/>
    <w:p w14:paraId="4E1ADAEE" w14:textId="77777777" w:rsidR="00422FA0" w:rsidRDefault="00422FA0"/>
    <w:p w14:paraId="774DBF70" w14:textId="77777777" w:rsidR="00422FA0" w:rsidRDefault="00422FA0"/>
    <w:p w14:paraId="7CB629DD" w14:textId="77777777" w:rsidR="00422FA0" w:rsidRDefault="00422FA0"/>
    <w:p w14:paraId="7370FEFD" w14:textId="77777777" w:rsidR="00422FA0" w:rsidRDefault="007321F6" w:rsidP="00422FA0">
      <w:pPr>
        <w:jc w:val="center"/>
      </w:pPr>
      <w:r>
        <w:t>Dachau Concentration Camp Proposal</w:t>
      </w:r>
    </w:p>
    <w:p w14:paraId="50F32BEA" w14:textId="77777777" w:rsidR="00422FA0" w:rsidRDefault="007321F6" w:rsidP="00422FA0">
      <w:pPr>
        <w:jc w:val="center"/>
      </w:pPr>
      <w:r>
        <w:t>Name</w:t>
      </w:r>
    </w:p>
    <w:p w14:paraId="1BE8A187" w14:textId="77777777" w:rsidR="00422FA0" w:rsidRDefault="007321F6" w:rsidP="00422FA0">
      <w:pPr>
        <w:jc w:val="center"/>
      </w:pPr>
      <w:r>
        <w:t>Institution</w:t>
      </w:r>
    </w:p>
    <w:p w14:paraId="468972A3" w14:textId="77777777" w:rsidR="00422FA0" w:rsidRDefault="00422FA0" w:rsidP="00422FA0">
      <w:pPr>
        <w:jc w:val="center"/>
      </w:pPr>
    </w:p>
    <w:p w14:paraId="21FFB2B4" w14:textId="77777777" w:rsidR="00422FA0" w:rsidRDefault="00422FA0" w:rsidP="00422FA0">
      <w:pPr>
        <w:jc w:val="center"/>
      </w:pPr>
    </w:p>
    <w:p w14:paraId="697774E9" w14:textId="77777777" w:rsidR="00422FA0" w:rsidRDefault="00422FA0" w:rsidP="00422FA0">
      <w:pPr>
        <w:jc w:val="center"/>
      </w:pPr>
    </w:p>
    <w:p w14:paraId="26CD0076" w14:textId="77777777" w:rsidR="00422FA0" w:rsidRDefault="00422FA0" w:rsidP="00422FA0">
      <w:pPr>
        <w:jc w:val="center"/>
      </w:pPr>
    </w:p>
    <w:p w14:paraId="21978556" w14:textId="77777777" w:rsidR="00422FA0" w:rsidRDefault="00422FA0" w:rsidP="00422FA0">
      <w:pPr>
        <w:jc w:val="center"/>
      </w:pPr>
    </w:p>
    <w:p w14:paraId="4CE2FF3F" w14:textId="77777777" w:rsidR="00422FA0" w:rsidRDefault="00422FA0" w:rsidP="00422FA0">
      <w:pPr>
        <w:jc w:val="center"/>
      </w:pPr>
    </w:p>
    <w:p w14:paraId="3B66E6E8" w14:textId="77777777" w:rsidR="00422FA0" w:rsidRDefault="00422FA0" w:rsidP="00422FA0">
      <w:pPr>
        <w:jc w:val="center"/>
      </w:pPr>
    </w:p>
    <w:p w14:paraId="75B53602" w14:textId="77777777" w:rsidR="00422FA0" w:rsidRDefault="00422FA0" w:rsidP="00422FA0">
      <w:pPr>
        <w:jc w:val="center"/>
      </w:pPr>
    </w:p>
    <w:p w14:paraId="43E5E1DD" w14:textId="77777777" w:rsidR="00422FA0" w:rsidRDefault="00422FA0" w:rsidP="00422FA0">
      <w:pPr>
        <w:jc w:val="center"/>
      </w:pPr>
    </w:p>
    <w:p w14:paraId="6516ADEE" w14:textId="77777777" w:rsidR="00422FA0" w:rsidRDefault="00422FA0" w:rsidP="00422FA0">
      <w:pPr>
        <w:jc w:val="center"/>
      </w:pPr>
    </w:p>
    <w:p w14:paraId="321B6AB7" w14:textId="77777777" w:rsidR="00422FA0" w:rsidRDefault="00422FA0" w:rsidP="00422FA0">
      <w:pPr>
        <w:jc w:val="center"/>
      </w:pPr>
    </w:p>
    <w:p w14:paraId="60D9AD7E" w14:textId="77777777" w:rsidR="00422FA0" w:rsidRDefault="00422FA0" w:rsidP="00422FA0">
      <w:pPr>
        <w:jc w:val="center"/>
      </w:pPr>
    </w:p>
    <w:p w14:paraId="19E1B1C3" w14:textId="77777777" w:rsidR="00422FA0" w:rsidRDefault="007321F6" w:rsidP="008C41D3">
      <w:pPr>
        <w:spacing w:line="480" w:lineRule="auto"/>
        <w:ind w:firstLine="720"/>
        <w:jc w:val="both"/>
      </w:pPr>
      <w:r>
        <w:lastRenderedPageBreak/>
        <w:t xml:space="preserve">Introduction </w:t>
      </w:r>
    </w:p>
    <w:p w14:paraId="026D4A67" w14:textId="630B7B4D" w:rsidR="00803C68" w:rsidRDefault="007321F6" w:rsidP="008C41D3">
      <w:pPr>
        <w:spacing w:line="480" w:lineRule="auto"/>
        <w:ind w:firstLine="720"/>
        <w:jc w:val="both"/>
      </w:pPr>
      <w:r>
        <w:t xml:space="preserve">The period before and during the second </w:t>
      </w:r>
      <w:r w:rsidR="00422FA0">
        <w:t>world had</w:t>
      </w:r>
      <w:r>
        <w:t xml:space="preserve"> a varying degree of influence on the lives of people especially both Nazi allies and enemies considering the active principles that were put in place by the Nazi </w:t>
      </w:r>
      <w:proofErr w:type="gramStart"/>
      <w:r>
        <w:t>regime.</w:t>
      </w:r>
      <w:proofErr w:type="gramEnd"/>
      <w:r>
        <w:t xml:space="preserve"> </w:t>
      </w:r>
      <w:r w:rsidR="000715B5">
        <w:rPr>
          <w:rStyle w:val="FootnoteReference"/>
        </w:rPr>
        <w:footnoteReference w:id="1"/>
      </w:r>
      <w:r w:rsidR="00422FA0">
        <w:t>The</w:t>
      </w:r>
      <w:r>
        <w:t xml:space="preserve"> ascendance to power by Adolf Hitler marked new dawn to the people of Germany considering the significant changes that he sought to put in place in achieving his primary </w:t>
      </w:r>
      <w:r w:rsidR="00422FA0">
        <w:t>objective, which</w:t>
      </w:r>
      <w:r>
        <w:t xml:space="preserve"> was to attain global dominance by use of force and installing </w:t>
      </w:r>
      <w:r w:rsidR="00422FA0">
        <w:t>fear among</w:t>
      </w:r>
      <w:r>
        <w:t xml:space="preserve"> his enemies. </w:t>
      </w:r>
      <w:r w:rsidR="00422FA0">
        <w:t>Therefore,</w:t>
      </w:r>
      <w:r>
        <w:t xml:space="preserve"> </w:t>
      </w:r>
      <w:r w:rsidR="00422FA0">
        <w:t>he focused</w:t>
      </w:r>
      <w:r>
        <w:t xml:space="preserve"> on building a strong empire that would align with his vision. The development of concentration camps was a strategic </w:t>
      </w:r>
      <w:r w:rsidR="00422FA0">
        <w:t>move, which</w:t>
      </w:r>
      <w:r>
        <w:t xml:space="preserve"> was initially aimed at detaining all the dissent voice in </w:t>
      </w:r>
      <w:r w:rsidR="00422FA0">
        <w:t>Germany where</w:t>
      </w:r>
      <w:r>
        <w:t xml:space="preserve"> he sought total authoritarian rule by suppressing the voice of discord</w:t>
      </w:r>
      <w:r w:rsidR="000715B5">
        <w:t>.</w:t>
      </w:r>
      <w:r w:rsidR="008C41D3">
        <w:t xml:space="preserve"> </w:t>
      </w:r>
      <w:r>
        <w:rPr>
          <w:rStyle w:val="FootnoteReference"/>
        </w:rPr>
        <w:footnoteReference w:id="2"/>
      </w:r>
      <w:proofErr w:type="gramStart"/>
      <w:r>
        <w:t>In</w:t>
      </w:r>
      <w:proofErr w:type="gramEnd"/>
      <w:r>
        <w:t xml:space="preserve"> 1933, the Nazi regime created one of its </w:t>
      </w:r>
      <w:r w:rsidR="00422FA0">
        <w:t>most</w:t>
      </w:r>
      <w:r>
        <w:t xml:space="preserve"> essential concentration camps, the Dachau concentration camp. The motive of developing the Dachau camp was to detain political </w:t>
      </w:r>
      <w:r w:rsidR="00422FA0">
        <w:t>prisoners and</w:t>
      </w:r>
      <w:r>
        <w:t xml:space="preserve"> </w:t>
      </w:r>
      <w:r w:rsidR="00422FA0">
        <w:t>anyone</w:t>
      </w:r>
      <w:r>
        <w:t xml:space="preserve"> who did not agree with the ideology that the Nazi advanced. The development of the Dachau concentration camp was the beginning of one of the </w:t>
      </w:r>
      <w:r w:rsidR="00422FA0">
        <w:t>most brutal painful</w:t>
      </w:r>
      <w:r>
        <w:t xml:space="preserve"> experiences that human beings have been ever exposed to during the period leading up to the </w:t>
      </w:r>
      <w:r w:rsidR="00422FA0">
        <w:t>Second World War</w:t>
      </w:r>
      <w:r>
        <w:t>.</w:t>
      </w:r>
    </w:p>
    <w:p w14:paraId="4AB103A7" w14:textId="77777777" w:rsidR="00735CA9" w:rsidRDefault="007321F6" w:rsidP="008C41D3">
      <w:pPr>
        <w:spacing w:line="480" w:lineRule="auto"/>
        <w:ind w:firstLine="720"/>
        <w:jc w:val="both"/>
      </w:pPr>
      <w:r>
        <w:t xml:space="preserve">The historical context of the Dachau concentration camp </w:t>
      </w:r>
    </w:p>
    <w:p w14:paraId="03E60885" w14:textId="29FE5623" w:rsidR="00735CA9" w:rsidRDefault="007321F6" w:rsidP="008C41D3">
      <w:pPr>
        <w:spacing w:line="480" w:lineRule="auto"/>
        <w:ind w:firstLine="720"/>
        <w:jc w:val="both"/>
      </w:pPr>
      <w:r>
        <w:t xml:space="preserve">The Dachau concentration camp was crucial in defining the operations within the Nazi regime considering that it advanced specific </w:t>
      </w:r>
      <w:r w:rsidR="00422FA0">
        <w:t>elements, which</w:t>
      </w:r>
      <w:r>
        <w:t xml:space="preserve"> provide a critical understanding on significant issues relating to the </w:t>
      </w:r>
      <w:r w:rsidR="00422FA0">
        <w:t>experiences that</w:t>
      </w:r>
      <w:r>
        <w:t xml:space="preserve"> detainees were exposed </w:t>
      </w:r>
      <w:r w:rsidR="00422FA0">
        <w:t>to as</w:t>
      </w:r>
      <w:r>
        <w:t xml:space="preserve"> well as how these </w:t>
      </w:r>
      <w:r>
        <w:lastRenderedPageBreak/>
        <w:t xml:space="preserve">regimes played an essential role in creating a greater understanding on major historical events at the time. </w:t>
      </w:r>
      <w:r w:rsidR="00013D85">
        <w:t>The Dachau concentration camp was established in 1933 by the new Nazi regime led by Adolf Hitler who had just been made chancellor in the same year</w:t>
      </w:r>
      <w:r w:rsidR="000715B5">
        <w:t>.</w:t>
      </w:r>
      <w:r w:rsidR="008C41D3">
        <w:t xml:space="preserve"> </w:t>
      </w:r>
      <w:r>
        <w:rPr>
          <w:rStyle w:val="FootnoteReference"/>
        </w:rPr>
        <w:footnoteReference w:id="3"/>
      </w:r>
      <w:r w:rsidR="00013D85">
        <w:t xml:space="preserve">Hitler believed that communism was a significant enemy of </w:t>
      </w:r>
      <w:r w:rsidR="00422FA0">
        <w:t>Germany and thus</w:t>
      </w:r>
      <w:r w:rsidR="00013D85">
        <w:t xml:space="preserve"> sought to </w:t>
      </w:r>
      <w:r w:rsidR="00422FA0">
        <w:t>eliminate communism</w:t>
      </w:r>
      <w:r w:rsidR="00013D85">
        <w:t xml:space="preserve"> by considering proponents of communism as enemies of Germany. </w:t>
      </w:r>
      <w:r w:rsidR="00A74214">
        <w:rPr>
          <w:rStyle w:val="FootnoteReference"/>
        </w:rPr>
        <w:footnoteReference w:id="4"/>
      </w:r>
      <w:r w:rsidR="00422FA0">
        <w:t>Therefore,</w:t>
      </w:r>
      <w:r w:rsidR="00013D85">
        <w:t xml:space="preserve"> to realize his objective, he tried to create a highly effective system of </w:t>
      </w:r>
      <w:r w:rsidR="00422FA0">
        <w:t>government, which</w:t>
      </w:r>
      <w:r w:rsidR="00013D85">
        <w:t xml:space="preserve"> will ensure that he was successful in all his goals. The decision to establish concentration camps was motivated by the ability to integrate critical specific </w:t>
      </w:r>
      <w:r w:rsidR="00422FA0">
        <w:t>concepts, which</w:t>
      </w:r>
      <w:r w:rsidR="00013D85">
        <w:t xml:space="preserve"> define a successful focus on eliminating anti-Nazis.</w:t>
      </w:r>
    </w:p>
    <w:p w14:paraId="06EE5078" w14:textId="73B3E004" w:rsidR="00013D85" w:rsidRDefault="007321F6" w:rsidP="008C41D3">
      <w:pPr>
        <w:spacing w:line="480" w:lineRule="auto"/>
        <w:ind w:firstLine="720"/>
        <w:jc w:val="both"/>
      </w:pPr>
      <w:r>
        <w:t xml:space="preserve">The Dachau concentration camp was the major camp where most of the operations were </w:t>
      </w:r>
      <w:r w:rsidR="00422FA0">
        <w:t>initialized and</w:t>
      </w:r>
      <w:r>
        <w:t xml:space="preserve"> passed to </w:t>
      </w:r>
      <w:r w:rsidR="00422FA0">
        <w:t>other Nazi</w:t>
      </w:r>
      <w:r>
        <w:t xml:space="preserve"> concentration camps. </w:t>
      </w:r>
      <w:r w:rsidR="000715B5">
        <w:rPr>
          <w:rStyle w:val="FootnoteReference"/>
        </w:rPr>
        <w:footnoteReference w:id="5"/>
      </w:r>
      <w:r>
        <w:t xml:space="preserve">The strategic development of the camps aimed at providing a highly integrated understanding of essential elements that define a successful understanding of significant developmental aspects where there was less opposition. </w:t>
      </w:r>
      <w:r w:rsidR="00A74214">
        <w:rPr>
          <w:rStyle w:val="FootnoteReference"/>
        </w:rPr>
        <w:footnoteReference w:id="6"/>
      </w:r>
      <w:r>
        <w:t xml:space="preserve">The functions of the Dachau concentration camp improved </w:t>
      </w:r>
      <w:r w:rsidR="00422FA0">
        <w:t>significantly,</w:t>
      </w:r>
      <w:r>
        <w:t xml:space="preserve"> where the Nazi regime </w:t>
      </w:r>
      <w:r w:rsidR="00422FA0">
        <w:t>detained prisoners</w:t>
      </w:r>
      <w:r>
        <w:t xml:space="preserve"> of war and Jews who were significant victims of the Nazi regime considering that Hitler has sworn to wipe the Jews from the face of the earth. The development of the Dachau concentration included 100 subgroups where individuals were </w:t>
      </w:r>
      <w:r w:rsidR="00422FA0">
        <w:t>detained based</w:t>
      </w:r>
      <w:r>
        <w:t xml:space="preserve"> on varying reasons.</w:t>
      </w:r>
    </w:p>
    <w:p w14:paraId="3C721586" w14:textId="0C8278B1" w:rsidR="00B51D07" w:rsidRDefault="007321F6" w:rsidP="008C41D3">
      <w:pPr>
        <w:spacing w:line="480" w:lineRule="auto"/>
        <w:ind w:firstLine="720"/>
        <w:jc w:val="both"/>
      </w:pPr>
      <w:r>
        <w:lastRenderedPageBreak/>
        <w:t xml:space="preserve">The continued invasion of Germany </w:t>
      </w:r>
      <w:r w:rsidR="00422FA0">
        <w:t>forces meant</w:t>
      </w:r>
      <w:r>
        <w:t xml:space="preserve"> that the Dachau concentration camp and other concentration camps continued receiving more detainees. </w:t>
      </w:r>
      <w:r w:rsidR="000715B5">
        <w:rPr>
          <w:rStyle w:val="FootnoteReference"/>
        </w:rPr>
        <w:footnoteReference w:id="7"/>
      </w:r>
      <w:r w:rsidRPr="00B51D07">
        <w:t>Conditions at the camp were hostile and brutal. The camp was very crowded while there were no strategic measures, which were put in place to alleviate the humane issues that existed at the camp. The facility was supposed to hold up to only 6000 detainees, but by the year 1944, Dachau concentration camp was home to 30,000 prisoners packed inside despite massive exterminations that have been organized over the years since its inception</w:t>
      </w:r>
      <w:r w:rsidR="009C2A88">
        <w:t>.</w:t>
      </w:r>
    </w:p>
    <w:p w14:paraId="7FB08B8B" w14:textId="652681C4" w:rsidR="002302C9" w:rsidRDefault="007321F6" w:rsidP="008C41D3">
      <w:pPr>
        <w:spacing w:line="480" w:lineRule="auto"/>
        <w:ind w:firstLine="720"/>
        <w:jc w:val="both"/>
      </w:pPr>
      <w:r>
        <w:t xml:space="preserve">A gas chamber was constricted at Dachau to execute detainees in 1942. The gas chamber was purposely </w:t>
      </w:r>
      <w:r w:rsidR="00422FA0">
        <w:t>built</w:t>
      </w:r>
      <w:r>
        <w:t xml:space="preserve"> to execute inmates in the gap. </w:t>
      </w:r>
      <w:r w:rsidR="00422FA0">
        <w:t>However</w:t>
      </w:r>
      <w:r>
        <w:t xml:space="preserve"> before the gas chamber could be used, the targeted detainees fell sick where the management of Dachau focused on gas execution but sought to transfer them to the T4 program killing center located in  </w:t>
      </w:r>
      <w:proofErr w:type="spellStart"/>
      <w:r>
        <w:t>Hartheim</w:t>
      </w:r>
      <w:proofErr w:type="spellEnd"/>
      <w:r>
        <w:t xml:space="preserve">. </w:t>
      </w:r>
      <w:r w:rsidR="000715B5">
        <w:rPr>
          <w:rStyle w:val="FootnoteReference"/>
        </w:rPr>
        <w:footnoteReference w:id="8"/>
      </w:r>
      <w:r>
        <w:t xml:space="preserve">The T4 killing center used a different methodology to exterminate detainees. The availability of different methods of execution </w:t>
      </w:r>
      <w:r w:rsidR="00422FA0">
        <w:t>was consider</w:t>
      </w:r>
      <w:r>
        <w:t xml:space="preserve">ed an advantage by the Nazi administration. </w:t>
      </w:r>
      <w:r w:rsidR="00A74214">
        <w:rPr>
          <w:rStyle w:val="FootnoteReference"/>
        </w:rPr>
        <w:footnoteReference w:id="9"/>
      </w:r>
      <w:r>
        <w:t xml:space="preserve">Dachau was strategically considered in defining </w:t>
      </w:r>
      <w:r w:rsidR="00422FA0">
        <w:t>essential concepts</w:t>
      </w:r>
      <w:r>
        <w:t xml:space="preserve"> where it would be possible to achieve its targets. The construction of a laboratory within the camp sought to help in </w:t>
      </w:r>
      <w:r w:rsidR="00422FA0">
        <w:t>testing different</w:t>
      </w:r>
      <w:r>
        <w:t xml:space="preserve"> scientific research using hum</w:t>
      </w:r>
      <w:r w:rsidR="00A74214">
        <w:t>an subjects detained in the camp</w:t>
      </w:r>
      <w:r>
        <w:t>.</w:t>
      </w:r>
    </w:p>
    <w:p w14:paraId="18FCDFDD" w14:textId="77777777" w:rsidR="00013D85" w:rsidRDefault="007321F6" w:rsidP="008C41D3">
      <w:pPr>
        <w:spacing w:line="480" w:lineRule="auto"/>
        <w:ind w:firstLine="720"/>
        <w:jc w:val="both"/>
      </w:pPr>
      <w:r>
        <w:t xml:space="preserve">The research topic </w:t>
      </w:r>
    </w:p>
    <w:p w14:paraId="3824D73C" w14:textId="0FE4A343" w:rsidR="00B51D07" w:rsidRDefault="007321F6" w:rsidP="008C41D3">
      <w:pPr>
        <w:spacing w:line="480" w:lineRule="auto"/>
        <w:ind w:firstLine="720"/>
        <w:jc w:val="both"/>
      </w:pPr>
      <w:r>
        <w:t xml:space="preserve">The research topic that forms the basis of this study development provides a critical understanding on important historical </w:t>
      </w:r>
      <w:r w:rsidR="00422FA0">
        <w:t>events, which</w:t>
      </w:r>
      <w:r>
        <w:t xml:space="preserve"> shaped the global </w:t>
      </w:r>
      <w:r w:rsidR="00F04215">
        <w:t>environment</w:t>
      </w:r>
      <w:r>
        <w:t xml:space="preserve"> considering that these events have become an essential part of the society and a point of reference. The </w:t>
      </w:r>
      <w:r>
        <w:lastRenderedPageBreak/>
        <w:t xml:space="preserve">research topic, in this case, is the influence of the Dachau </w:t>
      </w:r>
      <w:r w:rsidR="00F04215">
        <w:t>concentration camp</w:t>
      </w:r>
      <w:r>
        <w:t xml:space="preserve"> on the lives </w:t>
      </w:r>
      <w:r w:rsidR="00F04215">
        <w:t>of individuals</w:t>
      </w:r>
      <w:r>
        <w:t xml:space="preserve"> across the globe. </w:t>
      </w:r>
      <w:r w:rsidR="000715B5">
        <w:rPr>
          <w:rStyle w:val="FootnoteReference"/>
        </w:rPr>
        <w:footnoteReference w:id="10"/>
      </w:r>
      <w:r>
        <w:t xml:space="preserve">The </w:t>
      </w:r>
      <w:r w:rsidR="00422FA0">
        <w:t>Dachau</w:t>
      </w:r>
      <w:r>
        <w:t xml:space="preserve"> concentration camp played an essential role in the </w:t>
      </w:r>
      <w:r w:rsidR="00F04215">
        <w:t>Second World War</w:t>
      </w:r>
      <w:r>
        <w:t xml:space="preserve"> especially considering the diverse a</w:t>
      </w:r>
      <w:r w:rsidR="00F04215">
        <w:t xml:space="preserve">ctivities that were carried out. Different individuals have the different understanding on how the Dachau events influence </w:t>
      </w:r>
      <w:r w:rsidR="00422FA0">
        <w:t>their</w:t>
      </w:r>
      <w:r w:rsidR="00F04215">
        <w:t xml:space="preserve"> knowledge on how brutal manner in which individuals </w:t>
      </w:r>
      <w:r w:rsidR="00422FA0">
        <w:t>were</w:t>
      </w:r>
      <w:r w:rsidR="00F04215">
        <w:t xml:space="preserve"> exposed to as well as the </w:t>
      </w:r>
      <w:r w:rsidR="00422FA0">
        <w:t>executions, which characterized</w:t>
      </w:r>
      <w:r w:rsidR="00F04215">
        <w:t xml:space="preserve"> activities at the Dachau concentration camp.</w:t>
      </w:r>
    </w:p>
    <w:p w14:paraId="265095D0" w14:textId="77777777" w:rsidR="00F04215" w:rsidRDefault="007321F6" w:rsidP="008C41D3">
      <w:pPr>
        <w:spacing w:line="480" w:lineRule="auto"/>
        <w:ind w:firstLine="720"/>
        <w:jc w:val="both"/>
      </w:pPr>
      <w:r>
        <w:t>The historiographical context of Dachau concentration camp</w:t>
      </w:r>
    </w:p>
    <w:p w14:paraId="161FE9ED" w14:textId="77777777" w:rsidR="00F04215" w:rsidRDefault="007321F6" w:rsidP="008C41D3">
      <w:pPr>
        <w:spacing w:line="480" w:lineRule="auto"/>
        <w:ind w:firstLine="720"/>
        <w:jc w:val="both"/>
      </w:pPr>
      <w:r>
        <w:t xml:space="preserve">The researchers provided focus on different </w:t>
      </w:r>
      <w:r w:rsidR="00422FA0">
        <w:t>aspects, which</w:t>
      </w:r>
      <w:r>
        <w:t xml:space="preserve"> provided a crucial understanding on essential element issues relating to Dachau concentration camp to provide practical knowledge on significant </w:t>
      </w:r>
      <w:r w:rsidR="00422FA0">
        <w:t>issues, which</w:t>
      </w:r>
      <w:r>
        <w:t xml:space="preserve"> have a considerable influence on the wellbeing of individuals during the </w:t>
      </w:r>
      <w:proofErr w:type="gramStart"/>
      <w:r>
        <w:t>time</w:t>
      </w:r>
      <w:r w:rsidR="008C41D3">
        <w:t xml:space="preserve"> </w:t>
      </w:r>
      <w:proofErr w:type="gramEnd"/>
      <w:r>
        <w:rPr>
          <w:rStyle w:val="FootnoteReference"/>
        </w:rPr>
        <w:footnoteReference w:id="11"/>
      </w:r>
      <w:r>
        <w:t xml:space="preserve">. It also provides an extreme </w:t>
      </w:r>
      <w:r w:rsidR="00422FA0">
        <w:t>focus on</w:t>
      </w:r>
      <w:r>
        <w:t xml:space="preserve"> the different perception that individuals have regarding the mistreatment and significant challenges to human rights that were witnesses at the time by the Nazi regime. Different authors who have been included in this </w:t>
      </w:r>
      <w:r w:rsidR="00422FA0">
        <w:t>research have</w:t>
      </w:r>
      <w:r>
        <w:t xml:space="preserve"> employed various techniques to ensure that they achieve their respective objectives. </w:t>
      </w:r>
    </w:p>
    <w:p w14:paraId="047052AE" w14:textId="2FD9D4E0" w:rsidR="0018237A" w:rsidRDefault="007321F6" w:rsidP="008C41D3">
      <w:pPr>
        <w:spacing w:line="480" w:lineRule="auto"/>
        <w:ind w:firstLine="720"/>
        <w:jc w:val="both"/>
      </w:pPr>
      <w:r>
        <w:t xml:space="preserve">The sources that will be included in this </w:t>
      </w:r>
      <w:r w:rsidR="00422FA0">
        <w:t>study</w:t>
      </w:r>
      <w:r>
        <w:t xml:space="preserve"> will be based on comparative </w:t>
      </w:r>
      <w:r w:rsidR="00422FA0">
        <w:t>history taking</w:t>
      </w:r>
      <w:r>
        <w:t xml:space="preserve"> into consideration the change in </w:t>
      </w:r>
      <w:r w:rsidR="00422FA0">
        <w:t>perception</w:t>
      </w:r>
      <w:r>
        <w:t xml:space="preserve"> </w:t>
      </w:r>
      <w:r w:rsidR="00422FA0">
        <w:t>over</w:t>
      </w:r>
      <w:r>
        <w:t xml:space="preserve"> the years regarding the use of concentration camps by the Nazi regime during the </w:t>
      </w:r>
      <w:r w:rsidR="00422FA0">
        <w:t>Second World War</w:t>
      </w:r>
      <w:r>
        <w:t xml:space="preserve">. </w:t>
      </w:r>
      <w:r w:rsidR="000715B5">
        <w:rPr>
          <w:rStyle w:val="FootnoteReference"/>
        </w:rPr>
        <w:footnoteReference w:id="12"/>
      </w:r>
      <w:r w:rsidR="00422FA0">
        <w:t>Comparative</w:t>
      </w:r>
      <w:r>
        <w:t xml:space="preserve"> </w:t>
      </w:r>
      <w:r w:rsidR="00422FA0">
        <w:t>history will</w:t>
      </w:r>
      <w:r>
        <w:t xml:space="preserve"> be essential in understanding the changes that have</w:t>
      </w:r>
      <w:r w:rsidR="002E0FCD">
        <w:t xml:space="preserve"> taken place within the </w:t>
      </w:r>
      <w:r w:rsidR="00422FA0">
        <w:t>society</w:t>
      </w:r>
      <w:r w:rsidR="002E0FCD">
        <w:t xml:space="preserve">. Another crucial historiographical source that will be included in the study is the counterfactual </w:t>
      </w:r>
      <w:r w:rsidR="00422FA0">
        <w:t xml:space="preserve">history, </w:t>
      </w:r>
      <w:r w:rsidR="00422FA0">
        <w:lastRenderedPageBreak/>
        <w:t>which</w:t>
      </w:r>
      <w:r w:rsidR="002E0FCD">
        <w:t xml:space="preserve"> seeks to review the situation if the </w:t>
      </w:r>
      <w:r w:rsidR="00422FA0">
        <w:t>Nazis had not developed the concentration camps</w:t>
      </w:r>
      <w:r w:rsidR="002E0FCD">
        <w:t xml:space="preserve">. The authors who employed this approach aimed to evaluate the effects of the </w:t>
      </w:r>
      <w:r w:rsidR="00422FA0">
        <w:t>Dachau</w:t>
      </w:r>
      <w:r w:rsidR="002E0FCD">
        <w:t xml:space="preserve"> concentration camp while assessing various individual perceptions</w:t>
      </w:r>
      <w:r w:rsidR="008C41D3">
        <w:t xml:space="preserve"> </w:t>
      </w:r>
      <w:r>
        <w:rPr>
          <w:rStyle w:val="FootnoteReference"/>
        </w:rPr>
        <w:footnoteReference w:id="13"/>
      </w:r>
    </w:p>
    <w:p w14:paraId="0C1DC85C" w14:textId="77777777" w:rsidR="002E0FCD" w:rsidRDefault="007321F6" w:rsidP="008C41D3">
      <w:pPr>
        <w:spacing w:line="480" w:lineRule="auto"/>
        <w:ind w:firstLine="720"/>
        <w:jc w:val="both"/>
      </w:pPr>
      <w:r>
        <w:t>Research questions</w:t>
      </w:r>
    </w:p>
    <w:p w14:paraId="6D9C1C5A" w14:textId="77777777" w:rsidR="002E0FCD" w:rsidRDefault="007321F6" w:rsidP="008C41D3">
      <w:pPr>
        <w:spacing w:line="480" w:lineRule="auto"/>
        <w:ind w:firstLine="720"/>
        <w:jc w:val="both"/>
      </w:pPr>
      <w:r>
        <w:t>The research questions will provide a better understanding of the research topic as well as the development of essential concepts, which will be adequately evaluated to achieve a higher knowledge of Dachau concentration camp.</w:t>
      </w:r>
    </w:p>
    <w:p w14:paraId="2DAB4976" w14:textId="77777777" w:rsidR="002E0FCD" w:rsidRDefault="007321F6" w:rsidP="008C41D3">
      <w:pPr>
        <w:pStyle w:val="ListParagraph"/>
        <w:numPr>
          <w:ilvl w:val="0"/>
          <w:numId w:val="1"/>
        </w:numPr>
        <w:spacing w:line="480" w:lineRule="auto"/>
        <w:ind w:firstLine="720"/>
        <w:jc w:val="both"/>
      </w:pPr>
      <w:r>
        <w:t>How do events from Dachau concentration camp influence people perception on war</w:t>
      </w:r>
    </w:p>
    <w:p w14:paraId="4374DA13" w14:textId="77777777" w:rsidR="002E0FCD" w:rsidRDefault="007321F6" w:rsidP="008C41D3">
      <w:pPr>
        <w:pStyle w:val="ListParagraph"/>
        <w:numPr>
          <w:ilvl w:val="0"/>
          <w:numId w:val="1"/>
        </w:numPr>
        <w:spacing w:line="480" w:lineRule="auto"/>
        <w:ind w:firstLine="720"/>
        <w:jc w:val="both"/>
      </w:pPr>
      <w:r w:rsidRPr="002E0FCD">
        <w:t>How does preserving and presenting the artifacts of an individual who was harmed help to serve society?</w:t>
      </w:r>
    </w:p>
    <w:p w14:paraId="74DEE437" w14:textId="77777777" w:rsidR="002E0FCD" w:rsidRDefault="007321F6" w:rsidP="008C41D3">
      <w:pPr>
        <w:pStyle w:val="ListParagraph"/>
        <w:numPr>
          <w:ilvl w:val="0"/>
          <w:numId w:val="1"/>
        </w:numPr>
        <w:spacing w:line="480" w:lineRule="auto"/>
        <w:ind w:firstLine="720"/>
        <w:jc w:val="both"/>
      </w:pPr>
      <w:r w:rsidRPr="002E0FCD">
        <w:t>What role do reparations play in a country's taking responsibility for harms to its people and others?</w:t>
      </w:r>
    </w:p>
    <w:p w14:paraId="1AC2D1C4" w14:textId="77777777" w:rsidR="002E0FCD" w:rsidRDefault="007321F6" w:rsidP="008C41D3">
      <w:pPr>
        <w:pStyle w:val="ListParagraph"/>
        <w:numPr>
          <w:ilvl w:val="0"/>
          <w:numId w:val="1"/>
        </w:numPr>
        <w:spacing w:line="480" w:lineRule="auto"/>
        <w:ind w:firstLine="720"/>
        <w:jc w:val="both"/>
      </w:pPr>
      <w:r>
        <w:t xml:space="preserve">How did the Dachau concentration camp influence policy development? </w:t>
      </w:r>
    </w:p>
    <w:p w14:paraId="3EF60620" w14:textId="77777777" w:rsidR="002E0FCD" w:rsidRDefault="007321F6" w:rsidP="008C41D3">
      <w:pPr>
        <w:pStyle w:val="ListParagraph"/>
        <w:numPr>
          <w:ilvl w:val="0"/>
          <w:numId w:val="1"/>
        </w:numPr>
        <w:spacing w:line="480" w:lineRule="auto"/>
        <w:ind w:firstLine="720"/>
        <w:jc w:val="both"/>
      </w:pPr>
      <w:r>
        <w:t xml:space="preserve">What changes have the Dachau concentration events had on the global society </w:t>
      </w:r>
    </w:p>
    <w:p w14:paraId="7F55BCC2" w14:textId="77777777" w:rsidR="002E0FCD" w:rsidRDefault="007321F6" w:rsidP="008C41D3">
      <w:pPr>
        <w:spacing w:line="480" w:lineRule="auto"/>
        <w:ind w:firstLine="720"/>
        <w:jc w:val="both"/>
      </w:pPr>
      <w:r>
        <w:t xml:space="preserve">The significance of the research </w:t>
      </w:r>
    </w:p>
    <w:p w14:paraId="17375517" w14:textId="22555ED5" w:rsidR="002E0FCD" w:rsidRDefault="007321F6" w:rsidP="008C41D3">
      <w:pPr>
        <w:spacing w:line="480" w:lineRule="auto"/>
        <w:ind w:firstLine="720"/>
        <w:jc w:val="both"/>
      </w:pPr>
      <w:r>
        <w:t xml:space="preserve">The </w:t>
      </w:r>
      <w:r w:rsidR="00422FA0">
        <w:t>Dachau</w:t>
      </w:r>
      <w:r>
        <w:t xml:space="preserve"> concentration camp played an instrumental role in the development of the Nazi regime considering the diverse operations that were carried out at the site. </w:t>
      </w:r>
      <w:r w:rsidR="00A74214">
        <w:rPr>
          <w:rStyle w:val="FootnoteReference"/>
        </w:rPr>
        <w:footnoteReference w:id="14"/>
      </w:r>
      <w:r>
        <w:t xml:space="preserve">The uniqueness of the importance of Dachau </w:t>
      </w:r>
      <w:r w:rsidR="00422FA0">
        <w:t>concentration</w:t>
      </w:r>
      <w:r>
        <w:t xml:space="preserve"> camp to the Nazi regime provides an essential factor </w:t>
      </w:r>
      <w:r>
        <w:lastRenderedPageBreak/>
        <w:t xml:space="preserve">in seeking to understand how the camp influenced the success of the </w:t>
      </w:r>
      <w:r w:rsidR="00422FA0">
        <w:t>Nazi</w:t>
      </w:r>
      <w:r>
        <w:t xml:space="preserve"> regime. Therefore the research aims to identify crucial elements regarding the camp and how the critical factors that were evaluated are essential in defining a greater understanding on crucial processes that determine a successful knowledge on how these events shape human expertise on how war define individual perception</w:t>
      </w:r>
      <w:bookmarkStart w:id="0" w:name="_GoBack"/>
      <w:bookmarkEnd w:id="0"/>
      <w:r>
        <w:t>.</w:t>
      </w:r>
    </w:p>
    <w:p w14:paraId="1458699F" w14:textId="634AB26F" w:rsidR="00303014" w:rsidRDefault="007321F6" w:rsidP="008C41D3">
      <w:pPr>
        <w:spacing w:line="480" w:lineRule="auto"/>
        <w:ind w:firstLine="720"/>
        <w:jc w:val="both"/>
      </w:pPr>
      <w:r>
        <w:t>The Dachau concentration</w:t>
      </w:r>
      <w:r w:rsidR="003A1473">
        <w:t xml:space="preserve"> camp was one of the significant holding camps for Jews. </w:t>
      </w:r>
      <w:r w:rsidR="000715B5">
        <w:rPr>
          <w:rStyle w:val="FootnoteReference"/>
        </w:rPr>
        <w:footnoteReference w:id="15"/>
      </w:r>
      <w:r w:rsidR="003A1473">
        <w:t xml:space="preserve">The Jews were significantly targeted by the Nazi regime and thus understanding their </w:t>
      </w:r>
      <w:r w:rsidR="00422FA0">
        <w:t>experiences and</w:t>
      </w:r>
      <w:r w:rsidR="003A1473">
        <w:t xml:space="preserve"> harrowing details on the difficulties, </w:t>
      </w:r>
      <w:r w:rsidR="00422FA0">
        <w:t>and inhumane</w:t>
      </w:r>
      <w:r w:rsidR="003A1473">
        <w:t xml:space="preserve"> treatment they subjected to is </w:t>
      </w:r>
      <w:r w:rsidR="00422FA0">
        <w:t>integral in</w:t>
      </w:r>
      <w:r w:rsidR="003A1473">
        <w:t xml:space="preserve"> understanding the influence of war on the wellbeing of innocent </w:t>
      </w:r>
      <w:r w:rsidR="00422FA0">
        <w:t>individuals</w:t>
      </w:r>
      <w:r w:rsidR="003A1473">
        <w:t xml:space="preserve"> who are caught in the conflict.</w:t>
      </w:r>
      <w:r>
        <w:t xml:space="preserve"> Therefore understanding these concepts forms </w:t>
      </w:r>
      <w:r w:rsidR="00422FA0">
        <w:t>the</w:t>
      </w:r>
      <w:r>
        <w:t xml:space="preserve"> basis of this research where it is possible to understand fundamental </w:t>
      </w:r>
      <w:r w:rsidR="00422FA0">
        <w:t>concepts, which define a keen understanding of critical processes that can help,</w:t>
      </w:r>
      <w:r>
        <w:t xml:space="preserve"> establish a successful societal development. The study provides a review on a significant past event which had a considerable influence on the lives of innocent citizens as </w:t>
      </w:r>
      <w:r w:rsidR="00422FA0">
        <w:t>well</w:t>
      </w:r>
      <w:r>
        <w:t xml:space="preserve"> as the changes in the society that have focused on limiting a future occurrence of similar human atrocities</w:t>
      </w:r>
      <w:r>
        <w:rPr>
          <w:rStyle w:val="FootnoteReference"/>
        </w:rPr>
        <w:footnoteReference w:id="16"/>
      </w:r>
      <w:r>
        <w:t xml:space="preserve">. </w:t>
      </w:r>
    </w:p>
    <w:p w14:paraId="24413FEB" w14:textId="77777777" w:rsidR="00303014" w:rsidRDefault="007321F6" w:rsidP="008C41D3">
      <w:pPr>
        <w:spacing w:line="480" w:lineRule="auto"/>
        <w:ind w:firstLine="720"/>
        <w:jc w:val="both"/>
      </w:pPr>
      <w:r>
        <w:t xml:space="preserve">The primary sources </w:t>
      </w:r>
    </w:p>
    <w:p w14:paraId="763DE945" w14:textId="493F2FF4" w:rsidR="00303014" w:rsidRDefault="007321F6" w:rsidP="008C41D3">
      <w:pPr>
        <w:spacing w:line="480" w:lineRule="auto"/>
        <w:ind w:firstLine="720"/>
        <w:jc w:val="both"/>
      </w:pPr>
      <w:r>
        <w:t xml:space="preserve"> </w:t>
      </w:r>
      <w:r w:rsidR="00B567CE">
        <w:t>The research</w:t>
      </w:r>
      <w:r>
        <w:t xml:space="preserve"> will include both primary and secondary sources to effectively identify fundamental </w:t>
      </w:r>
      <w:r w:rsidR="00422FA0">
        <w:t>concepts, which</w:t>
      </w:r>
      <w:r>
        <w:t xml:space="preserve"> can help in understanding necessary </w:t>
      </w:r>
      <w:r w:rsidR="00422FA0">
        <w:t>changes to</w:t>
      </w:r>
      <w:r>
        <w:t xml:space="preserve"> the </w:t>
      </w:r>
      <w:r w:rsidR="00422FA0">
        <w:t>society, which define, are</w:t>
      </w:r>
      <w:r>
        <w:t xml:space="preserve"> based on critical ideas that represent a successful transformation. The first-hand experiences from survivors of Dachau concentration camp which are documented will provide a </w:t>
      </w:r>
      <w:r>
        <w:lastRenderedPageBreak/>
        <w:t>crucial</w:t>
      </w:r>
      <w:r w:rsidR="00B065C2">
        <w:t xml:space="preserve"> understanding of significant issues which are essential in defining better research outcomes. </w:t>
      </w:r>
      <w:r w:rsidR="00A74214">
        <w:rPr>
          <w:rStyle w:val="FootnoteReference"/>
        </w:rPr>
        <w:footnoteReference w:id="17"/>
      </w:r>
      <w:r w:rsidR="00B065C2">
        <w:t xml:space="preserve">The primary sources will include </w:t>
      </w:r>
      <w:r w:rsidR="00422FA0">
        <w:t>books, which</w:t>
      </w:r>
      <w:r w:rsidR="00B065C2">
        <w:t xml:space="preserve"> offer different concepts relating to the </w:t>
      </w:r>
      <w:r w:rsidR="00B567CE">
        <w:t>Dachau</w:t>
      </w:r>
      <w:r w:rsidR="00B065C2">
        <w:t xml:space="preserve"> concentration camp. The diversity of the </w:t>
      </w:r>
      <w:r w:rsidR="00B567CE">
        <w:t>resources</w:t>
      </w:r>
      <w:r w:rsidR="00B065C2">
        <w:t xml:space="preserve"> that are involved in this case is essential in defining specific concepts where it is </w:t>
      </w:r>
      <w:r w:rsidR="00B567CE">
        <w:t>easier</w:t>
      </w:r>
      <w:r w:rsidR="00B065C2">
        <w:t xml:space="preserve"> to conclude the research questions developed.</w:t>
      </w:r>
    </w:p>
    <w:p w14:paraId="4380A9A5" w14:textId="77777777" w:rsidR="00B065C2" w:rsidRDefault="007321F6" w:rsidP="008C41D3">
      <w:pPr>
        <w:spacing w:line="480" w:lineRule="auto"/>
        <w:ind w:firstLine="720"/>
        <w:jc w:val="both"/>
      </w:pPr>
      <w:r>
        <w:t xml:space="preserve">The methods of analysis </w:t>
      </w:r>
    </w:p>
    <w:p w14:paraId="39F902AC" w14:textId="7C9FFA8E" w:rsidR="00B065C2" w:rsidRDefault="007321F6" w:rsidP="008C41D3">
      <w:pPr>
        <w:spacing w:line="480" w:lineRule="auto"/>
        <w:ind w:firstLine="720"/>
        <w:jc w:val="both"/>
      </w:pPr>
      <w:r>
        <w:t xml:space="preserve">The analysis is an essential aspect of research since it allows for the development of better research outcomes. The report is based on the research </w:t>
      </w:r>
      <w:r w:rsidR="00B567CE">
        <w:t xml:space="preserve">questions that </w:t>
      </w:r>
      <w:r>
        <w:t>have been developed in the study.</w:t>
      </w:r>
      <w:r w:rsidR="009C2A88">
        <w:t xml:space="preserve"> The appropriate method of analysis </w:t>
      </w:r>
      <w:r w:rsidR="00422FA0">
        <w:t>that will</w:t>
      </w:r>
      <w:r w:rsidR="009C2A88">
        <w:t xml:space="preserve"> be considered in this research will be a </w:t>
      </w:r>
      <w:r w:rsidR="00422FA0">
        <w:t>meta-analysis</w:t>
      </w:r>
      <w:r w:rsidR="009C2A88">
        <w:t xml:space="preserve"> research method. </w:t>
      </w:r>
      <w:r w:rsidR="00422FA0">
        <w:t>Meta-analysis</w:t>
      </w:r>
      <w:r w:rsidR="009C2A88">
        <w:t xml:space="preserve"> is a research analysis </w:t>
      </w:r>
      <w:r w:rsidR="00422FA0">
        <w:t>technique, which</w:t>
      </w:r>
      <w:r w:rsidR="009C2A88">
        <w:t xml:space="preserve"> provides a strategic review of the previous </w:t>
      </w:r>
      <w:r w:rsidR="00422FA0">
        <w:t>research, which</w:t>
      </w:r>
      <w:r w:rsidR="009C2A88">
        <w:t xml:space="preserve"> is essential in deriving conclusions </w:t>
      </w:r>
      <w:r w:rsidR="00422FA0">
        <w:t>of the</w:t>
      </w:r>
      <w:r w:rsidR="009C2A88">
        <w:t xml:space="preserve"> prior examination. The </w:t>
      </w:r>
      <w:r w:rsidR="00422FA0">
        <w:t>research</w:t>
      </w:r>
      <w:r w:rsidR="009C2A88">
        <w:t xml:space="preserve"> study, in this case, provides a critical focus on a historical </w:t>
      </w:r>
      <w:r w:rsidR="00422FA0">
        <w:t>event, which can be useful,</w:t>
      </w:r>
      <w:r w:rsidR="009C2A88">
        <w:t xml:space="preserve"> analyzed through a review of past relevant researches</w:t>
      </w:r>
      <w:r w:rsidR="000715B5">
        <w:t>.</w:t>
      </w:r>
      <w:r w:rsidR="008C41D3">
        <w:t xml:space="preserve"> </w:t>
      </w:r>
      <w:r>
        <w:rPr>
          <w:rStyle w:val="FootnoteReference"/>
        </w:rPr>
        <w:footnoteReference w:id="18"/>
      </w:r>
      <w:r w:rsidR="000715B5">
        <w:t>T</w:t>
      </w:r>
      <w:r w:rsidR="009C2A88">
        <w:t xml:space="preserve">he critical evaluation of these processes is essential in defining a definite focus on crucial elements that shape a firm understanding on essential concepts that can help answer the </w:t>
      </w:r>
      <w:r w:rsidR="00422FA0">
        <w:t>research questions</w:t>
      </w:r>
      <w:r w:rsidR="009C2A88">
        <w:t xml:space="preserve"> that have been developed.</w:t>
      </w:r>
      <w:r w:rsidR="002302C9">
        <w:t xml:space="preserve"> </w:t>
      </w:r>
      <w:r w:rsidR="00422FA0">
        <w:t>An analysis</w:t>
      </w:r>
      <w:r w:rsidR="002302C9">
        <w:t xml:space="preserve"> method that is employed needs to focus on the underlying research objectives to ensure that the findings </w:t>
      </w:r>
      <w:r w:rsidR="00422FA0">
        <w:t>obtained to achieve</w:t>
      </w:r>
      <w:r w:rsidR="002302C9">
        <w:t xml:space="preserve"> a specific goal based on the </w:t>
      </w:r>
      <w:r w:rsidR="00422FA0">
        <w:t>research</w:t>
      </w:r>
      <w:r w:rsidR="002302C9">
        <w:t xml:space="preserve"> questions.</w:t>
      </w:r>
    </w:p>
    <w:p w14:paraId="4DAE79DA" w14:textId="77777777" w:rsidR="009C2A88" w:rsidRDefault="009C2A88" w:rsidP="00013D85"/>
    <w:p w14:paraId="3985776A" w14:textId="77777777" w:rsidR="00013D85" w:rsidRDefault="00013D85" w:rsidP="00013D85"/>
    <w:p w14:paraId="5042E178" w14:textId="77777777" w:rsidR="00013D85" w:rsidRDefault="00013D85" w:rsidP="00013D85"/>
    <w:p w14:paraId="30D088C5" w14:textId="77777777" w:rsidR="00013D85" w:rsidRDefault="00013D85" w:rsidP="00013D85"/>
    <w:p w14:paraId="4B1BAEAE" w14:textId="77777777" w:rsidR="008C41D3" w:rsidRDefault="008C41D3" w:rsidP="00013D85"/>
    <w:p w14:paraId="00091D23" w14:textId="4E40FB5C" w:rsidR="008C41D3" w:rsidRDefault="007321F6" w:rsidP="00BF6B0E">
      <w:pPr>
        <w:jc w:val="center"/>
      </w:pPr>
      <w:r>
        <w:t>Bibliography</w:t>
      </w:r>
    </w:p>
    <w:p w14:paraId="78AF659C" w14:textId="77777777" w:rsidR="008C41D3" w:rsidRPr="008C41D3" w:rsidRDefault="007321F6" w:rsidP="008C41D3">
      <w:pPr>
        <w:spacing w:line="480" w:lineRule="auto"/>
      </w:pPr>
      <w:r w:rsidRPr="008C41D3">
        <w:t>Craps, S. (2014). Holocaust Literature: Comparative Perspectives. </w:t>
      </w:r>
      <w:proofErr w:type="gramStart"/>
      <w:r w:rsidRPr="008C41D3">
        <w:rPr>
          <w:i/>
          <w:iCs/>
        </w:rPr>
        <w:t>The Bloomsbury Companion to Holocaust Literature.</w:t>
      </w:r>
      <w:proofErr w:type="gramEnd"/>
      <w:r w:rsidRPr="008C41D3">
        <w:rPr>
          <w:i/>
          <w:iCs/>
        </w:rPr>
        <w:t xml:space="preserve"> London: Bloomsbury</w:t>
      </w:r>
      <w:r w:rsidRPr="008C41D3">
        <w:t>, 199-218.</w:t>
      </w:r>
    </w:p>
    <w:p w14:paraId="7BD9FDB7" w14:textId="77777777" w:rsidR="008C41D3" w:rsidRPr="008C41D3" w:rsidRDefault="007321F6" w:rsidP="008C41D3">
      <w:pPr>
        <w:spacing w:line="480" w:lineRule="auto"/>
      </w:pPr>
      <w:r w:rsidRPr="008C41D3">
        <w:t>Dillon, C. (2013). ‘Tolerance means weaknesses: the Dachau concentration camp SS, militarism and masculinity. </w:t>
      </w:r>
      <w:r w:rsidRPr="008C41D3">
        <w:rPr>
          <w:i/>
          <w:iCs/>
        </w:rPr>
        <w:t>Historical Research</w:t>
      </w:r>
      <w:r w:rsidRPr="008C41D3">
        <w:t>, </w:t>
      </w:r>
      <w:r w:rsidRPr="008C41D3">
        <w:rPr>
          <w:i/>
          <w:iCs/>
        </w:rPr>
        <w:t>86</w:t>
      </w:r>
      <w:r w:rsidRPr="008C41D3">
        <w:t>(232), 373-389.</w:t>
      </w:r>
    </w:p>
    <w:p w14:paraId="74E7609F" w14:textId="77777777" w:rsidR="008C41D3" w:rsidRPr="008C41D3" w:rsidRDefault="007321F6" w:rsidP="008C41D3">
      <w:pPr>
        <w:spacing w:line="480" w:lineRule="auto"/>
      </w:pPr>
      <w:r w:rsidRPr="008C41D3">
        <w:t>Judd, R. (2016). Hell Before Their Very Eyes: American Soldiers Liberate Concentration Camps in Germany, April 1945 by John C. McManus. </w:t>
      </w:r>
      <w:r w:rsidRPr="008C41D3">
        <w:rPr>
          <w:i/>
          <w:iCs/>
        </w:rPr>
        <w:t>American Jewish History</w:t>
      </w:r>
      <w:r w:rsidRPr="008C41D3">
        <w:t>, </w:t>
      </w:r>
      <w:r w:rsidRPr="008C41D3">
        <w:rPr>
          <w:i/>
          <w:iCs/>
        </w:rPr>
        <w:t>100</w:t>
      </w:r>
      <w:r w:rsidRPr="008C41D3">
        <w:t>(4), 577-579.</w:t>
      </w:r>
    </w:p>
    <w:p w14:paraId="6B729970" w14:textId="77777777" w:rsidR="008C41D3" w:rsidRPr="008C41D3" w:rsidRDefault="007321F6" w:rsidP="008C41D3">
      <w:pPr>
        <w:spacing w:line="480" w:lineRule="auto"/>
      </w:pPr>
      <w:proofErr w:type="spellStart"/>
      <w:proofErr w:type="gramStart"/>
      <w:r w:rsidRPr="008C41D3">
        <w:t>López</w:t>
      </w:r>
      <w:proofErr w:type="spellEnd"/>
      <w:r w:rsidRPr="008C41D3">
        <w:t xml:space="preserve">-Muñoz, F., &amp; </w:t>
      </w:r>
      <w:proofErr w:type="spellStart"/>
      <w:r w:rsidRPr="008C41D3">
        <w:t>Cuerda</w:t>
      </w:r>
      <w:proofErr w:type="spellEnd"/>
      <w:r w:rsidRPr="008C41D3">
        <w:t>-Galindo, E. (2016).</w:t>
      </w:r>
      <w:proofErr w:type="gramEnd"/>
      <w:r w:rsidRPr="008C41D3">
        <w:t xml:space="preserve"> Suicide in inmates in Nazis and Soviet concentration camps: historical overview and critique. </w:t>
      </w:r>
      <w:proofErr w:type="gramStart"/>
      <w:r w:rsidRPr="008C41D3">
        <w:rPr>
          <w:i/>
          <w:iCs/>
        </w:rPr>
        <w:t>Frontiers in psychiatry</w:t>
      </w:r>
      <w:r w:rsidRPr="008C41D3">
        <w:t>, </w:t>
      </w:r>
      <w:r w:rsidRPr="008C41D3">
        <w:rPr>
          <w:i/>
          <w:iCs/>
        </w:rPr>
        <w:t>7</w:t>
      </w:r>
      <w:r w:rsidRPr="008C41D3">
        <w:t>, 88.</w:t>
      </w:r>
      <w:proofErr w:type="gramEnd"/>
    </w:p>
    <w:p w14:paraId="26754A43" w14:textId="77777777" w:rsidR="008C41D3" w:rsidRPr="008C41D3" w:rsidRDefault="007321F6" w:rsidP="008C41D3">
      <w:pPr>
        <w:spacing w:line="480" w:lineRule="auto"/>
      </w:pPr>
      <w:proofErr w:type="spellStart"/>
      <w:r w:rsidRPr="008C41D3">
        <w:t>Sierp</w:t>
      </w:r>
      <w:proofErr w:type="spellEnd"/>
      <w:r w:rsidRPr="008C41D3">
        <w:t>, A. (2016). Memory, Identity and a Painful Past: Contesting the Former Dachau Concentration Camp. In </w:t>
      </w:r>
      <w:r w:rsidRPr="008C41D3">
        <w:rPr>
          <w:i/>
          <w:iCs/>
        </w:rPr>
        <w:t>Excavating Memory: Sites of Remembering and Forgetting</w:t>
      </w:r>
      <w:r w:rsidRPr="008C41D3">
        <w:t xml:space="preserve">. </w:t>
      </w:r>
      <w:proofErr w:type="gramStart"/>
      <w:r w:rsidRPr="008C41D3">
        <w:t>University Press of Florida.</w:t>
      </w:r>
      <w:proofErr w:type="gramEnd"/>
    </w:p>
    <w:p w14:paraId="7CAEA774" w14:textId="77777777" w:rsidR="008C41D3" w:rsidRPr="008C41D3" w:rsidRDefault="007321F6" w:rsidP="008C41D3">
      <w:pPr>
        <w:spacing w:line="480" w:lineRule="auto"/>
      </w:pPr>
      <w:r w:rsidRPr="008C41D3">
        <w:t>Trudeau, J. (2013). Justice for War Criminals: The Trials of Nazi Concentration Camp Guards at Dachau.</w:t>
      </w:r>
    </w:p>
    <w:p w14:paraId="535B1968" w14:textId="77777777" w:rsidR="008C41D3" w:rsidRPr="008C41D3" w:rsidRDefault="007321F6" w:rsidP="008C41D3">
      <w:pPr>
        <w:spacing w:line="480" w:lineRule="auto"/>
      </w:pPr>
      <w:r w:rsidRPr="008C41D3">
        <w:t>Vance, C. (2018). The Selected Destruction of Concentration Camps: Why the Nazi Regime left Some Intact. In </w:t>
      </w:r>
      <w:r w:rsidRPr="008C41D3">
        <w:rPr>
          <w:i/>
          <w:iCs/>
        </w:rPr>
        <w:t>The Forum: Journal of History</w:t>
      </w:r>
      <w:r w:rsidRPr="008C41D3">
        <w:t> (Vol. 10, No. 1, p. 10).</w:t>
      </w:r>
    </w:p>
    <w:p w14:paraId="68EA85D1" w14:textId="77777777" w:rsidR="008C41D3" w:rsidRPr="008C41D3" w:rsidRDefault="007321F6" w:rsidP="008C41D3">
      <w:pPr>
        <w:spacing w:line="480" w:lineRule="auto"/>
      </w:pPr>
      <w:proofErr w:type="spellStart"/>
      <w:r w:rsidRPr="008C41D3">
        <w:t>Wachsmann</w:t>
      </w:r>
      <w:proofErr w:type="spellEnd"/>
      <w:r w:rsidRPr="008C41D3">
        <w:t>, N. (2015). </w:t>
      </w:r>
      <w:r w:rsidRPr="008C41D3">
        <w:rPr>
          <w:i/>
          <w:iCs/>
        </w:rPr>
        <w:t>Hitler's Prisons: Legal Terror in Nazi Germany</w:t>
      </w:r>
      <w:r w:rsidRPr="008C41D3">
        <w:t xml:space="preserve">. </w:t>
      </w:r>
      <w:proofErr w:type="gramStart"/>
      <w:r w:rsidRPr="008C41D3">
        <w:t>Yale University Press.</w:t>
      </w:r>
      <w:proofErr w:type="gramEnd"/>
    </w:p>
    <w:p w14:paraId="12300DF4" w14:textId="77777777" w:rsidR="008C41D3" w:rsidRPr="008C41D3" w:rsidRDefault="007321F6" w:rsidP="008C41D3">
      <w:pPr>
        <w:spacing w:line="480" w:lineRule="auto"/>
      </w:pPr>
      <w:r w:rsidRPr="008C41D3">
        <w:lastRenderedPageBreak/>
        <w:t>Wolf, M. (2013). “German speakers, step forward!</w:t>
      </w:r>
      <w:proofErr w:type="gramStart"/>
      <w:r w:rsidRPr="008C41D3">
        <w:t>”:</w:t>
      </w:r>
      <w:proofErr w:type="gramEnd"/>
      <w:r w:rsidRPr="008C41D3">
        <w:t xml:space="preserve"> Surviving through interpreting in Nazi concentration camps. </w:t>
      </w:r>
      <w:proofErr w:type="gramStart"/>
      <w:r w:rsidRPr="008C41D3">
        <w:rPr>
          <w:i/>
          <w:iCs/>
        </w:rPr>
        <w:t>Translation and Interpreting Studies.</w:t>
      </w:r>
      <w:proofErr w:type="gramEnd"/>
      <w:r w:rsidRPr="008C41D3">
        <w:rPr>
          <w:i/>
          <w:iCs/>
        </w:rPr>
        <w:t xml:space="preserve"> </w:t>
      </w:r>
      <w:proofErr w:type="gramStart"/>
      <w:r w:rsidRPr="008C41D3">
        <w:rPr>
          <w:i/>
          <w:iCs/>
        </w:rPr>
        <w:t>The Journal of the American Translation and Interpreting Studies Association</w:t>
      </w:r>
      <w:r w:rsidRPr="008C41D3">
        <w:t>, </w:t>
      </w:r>
      <w:r w:rsidRPr="008C41D3">
        <w:rPr>
          <w:i/>
          <w:iCs/>
        </w:rPr>
        <w:t>8</w:t>
      </w:r>
      <w:r w:rsidRPr="008C41D3">
        <w:t>(1), 1-22.</w:t>
      </w:r>
      <w:proofErr w:type="gramEnd"/>
    </w:p>
    <w:p w14:paraId="58940369" w14:textId="77777777" w:rsidR="008C41D3" w:rsidRPr="008C41D3" w:rsidRDefault="008C41D3" w:rsidP="008C41D3"/>
    <w:p w14:paraId="4153AEB5" w14:textId="77777777" w:rsidR="008C41D3" w:rsidRDefault="008C41D3" w:rsidP="00013D85"/>
    <w:p w14:paraId="42622E3F" w14:textId="77777777" w:rsidR="00735CA9" w:rsidRDefault="00735CA9"/>
    <w:sectPr w:rsidR="00735C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392921" w14:textId="77777777" w:rsidR="00036E46" w:rsidRDefault="00036E46">
      <w:pPr>
        <w:spacing w:after="0" w:line="240" w:lineRule="auto"/>
      </w:pPr>
      <w:r>
        <w:separator/>
      </w:r>
    </w:p>
  </w:endnote>
  <w:endnote w:type="continuationSeparator" w:id="0">
    <w:p w14:paraId="5CD86CA7" w14:textId="77777777" w:rsidR="00036E46" w:rsidRDefault="00036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22DB7" w14:textId="77777777" w:rsidR="00036E46" w:rsidRDefault="00036E46" w:rsidP="00013D85">
      <w:pPr>
        <w:spacing w:after="0" w:line="240" w:lineRule="auto"/>
      </w:pPr>
      <w:r>
        <w:separator/>
      </w:r>
    </w:p>
  </w:footnote>
  <w:footnote w:type="continuationSeparator" w:id="0">
    <w:p w14:paraId="6CEE8982" w14:textId="77777777" w:rsidR="00036E46" w:rsidRDefault="00036E46" w:rsidP="00013D85">
      <w:pPr>
        <w:spacing w:after="0" w:line="240" w:lineRule="auto"/>
      </w:pPr>
      <w:r>
        <w:continuationSeparator/>
      </w:r>
    </w:p>
  </w:footnote>
  <w:footnote w:id="1">
    <w:p w14:paraId="46D49234" w14:textId="40FDD291" w:rsidR="000715B5" w:rsidRDefault="000715B5">
      <w:pPr>
        <w:pStyle w:val="FootnoteText"/>
      </w:pPr>
      <w:r>
        <w:rPr>
          <w:rStyle w:val="FootnoteReference"/>
        </w:rPr>
        <w:footnoteRef/>
      </w:r>
      <w:r>
        <w:t xml:space="preserve"> </w:t>
      </w:r>
      <w:r w:rsidRPr="000715B5">
        <w:t>Wolf, M. (2013). “German speakers, step forward!</w:t>
      </w:r>
      <w:proofErr w:type="gramStart"/>
      <w:r w:rsidRPr="000715B5">
        <w:t>”:</w:t>
      </w:r>
      <w:proofErr w:type="gramEnd"/>
      <w:r w:rsidRPr="000715B5">
        <w:t xml:space="preserve"> Surviving through interpreting in Nazi concentration camps. </w:t>
      </w:r>
      <w:proofErr w:type="gramStart"/>
      <w:r w:rsidRPr="000715B5">
        <w:rPr>
          <w:i/>
          <w:iCs/>
        </w:rPr>
        <w:t>Translation and Interpreting Studies.</w:t>
      </w:r>
      <w:proofErr w:type="gramEnd"/>
      <w:r w:rsidRPr="000715B5">
        <w:rPr>
          <w:i/>
          <w:iCs/>
        </w:rPr>
        <w:t xml:space="preserve"> The Journal of the American Translation and Interpreting Studies Association</w:t>
      </w:r>
      <w:r w:rsidRPr="000715B5">
        <w:t>, </w:t>
      </w:r>
      <w:r w:rsidRPr="000715B5">
        <w:rPr>
          <w:i/>
          <w:iCs/>
        </w:rPr>
        <w:t>8</w:t>
      </w:r>
      <w:r w:rsidRPr="000715B5">
        <w:t>(1), 1-22</w:t>
      </w:r>
    </w:p>
  </w:footnote>
  <w:footnote w:id="2">
    <w:p w14:paraId="1592BD68" w14:textId="77777777" w:rsidR="008C41D3" w:rsidRPr="008C41D3" w:rsidRDefault="007321F6" w:rsidP="008C41D3">
      <w:pPr>
        <w:pStyle w:val="FootnoteText"/>
      </w:pPr>
      <w:r>
        <w:rPr>
          <w:rStyle w:val="FootnoteReference"/>
        </w:rPr>
        <w:footnoteRef/>
      </w:r>
      <w:r>
        <w:t xml:space="preserve"> </w:t>
      </w:r>
      <w:r w:rsidRPr="008C41D3">
        <w:t>Wolf, M. (2013). “German speakers, step forward!</w:t>
      </w:r>
      <w:proofErr w:type="gramStart"/>
      <w:r w:rsidRPr="008C41D3">
        <w:t>”:</w:t>
      </w:r>
      <w:proofErr w:type="gramEnd"/>
      <w:r w:rsidRPr="008C41D3">
        <w:t xml:space="preserve"> Surviving through interpreting in Nazi concentration camps. </w:t>
      </w:r>
      <w:proofErr w:type="gramStart"/>
      <w:r w:rsidRPr="008C41D3">
        <w:rPr>
          <w:i/>
          <w:iCs/>
        </w:rPr>
        <w:t>Translation and Interpreting Studies.</w:t>
      </w:r>
      <w:proofErr w:type="gramEnd"/>
      <w:r w:rsidRPr="008C41D3">
        <w:rPr>
          <w:i/>
          <w:iCs/>
        </w:rPr>
        <w:t xml:space="preserve"> </w:t>
      </w:r>
      <w:proofErr w:type="gramStart"/>
      <w:r w:rsidRPr="008C41D3">
        <w:rPr>
          <w:i/>
          <w:iCs/>
        </w:rPr>
        <w:t>The Journal of the American Translation and Interpreting Studies Association</w:t>
      </w:r>
      <w:r w:rsidRPr="008C41D3">
        <w:t>, </w:t>
      </w:r>
      <w:r w:rsidRPr="008C41D3">
        <w:rPr>
          <w:i/>
          <w:iCs/>
        </w:rPr>
        <w:t>8</w:t>
      </w:r>
      <w:r w:rsidRPr="008C41D3">
        <w:t>(1), 1-22.</w:t>
      </w:r>
      <w:proofErr w:type="gramEnd"/>
    </w:p>
    <w:p w14:paraId="39790C08" w14:textId="77777777" w:rsidR="008C41D3" w:rsidRDefault="008C41D3">
      <w:pPr>
        <w:pStyle w:val="FootnoteText"/>
      </w:pPr>
    </w:p>
  </w:footnote>
  <w:footnote w:id="3">
    <w:p w14:paraId="73CF7328" w14:textId="77777777" w:rsidR="008C41D3" w:rsidRPr="008C41D3" w:rsidRDefault="007321F6" w:rsidP="008C41D3">
      <w:pPr>
        <w:pStyle w:val="FootnoteText"/>
      </w:pPr>
      <w:r>
        <w:rPr>
          <w:rStyle w:val="FootnoteReference"/>
        </w:rPr>
        <w:footnoteRef/>
      </w:r>
      <w:r>
        <w:t xml:space="preserve"> </w:t>
      </w:r>
      <w:proofErr w:type="spellStart"/>
      <w:proofErr w:type="gramStart"/>
      <w:r w:rsidRPr="008C41D3">
        <w:t>López</w:t>
      </w:r>
      <w:proofErr w:type="spellEnd"/>
      <w:r w:rsidRPr="008C41D3">
        <w:t xml:space="preserve">-Muñoz, F., &amp; </w:t>
      </w:r>
      <w:proofErr w:type="spellStart"/>
      <w:r w:rsidRPr="008C41D3">
        <w:t>Cuerda</w:t>
      </w:r>
      <w:proofErr w:type="spellEnd"/>
      <w:r w:rsidRPr="008C41D3">
        <w:t>-Galindo, E. (2016).</w:t>
      </w:r>
      <w:proofErr w:type="gramEnd"/>
      <w:r w:rsidRPr="008C41D3">
        <w:t xml:space="preserve"> Suicide in inmates in Nazis and Soviet concentration camps: historical overview and critique. </w:t>
      </w:r>
      <w:proofErr w:type="gramStart"/>
      <w:r w:rsidRPr="008C41D3">
        <w:rPr>
          <w:i/>
          <w:iCs/>
        </w:rPr>
        <w:t>Frontiers in psychiatry</w:t>
      </w:r>
      <w:r w:rsidRPr="008C41D3">
        <w:t>, </w:t>
      </w:r>
      <w:r w:rsidRPr="008C41D3">
        <w:rPr>
          <w:i/>
          <w:iCs/>
        </w:rPr>
        <w:t>7</w:t>
      </w:r>
      <w:r w:rsidRPr="008C41D3">
        <w:t>, 88.</w:t>
      </w:r>
      <w:proofErr w:type="gramEnd"/>
    </w:p>
    <w:p w14:paraId="7881C714" w14:textId="77777777" w:rsidR="008C41D3" w:rsidRDefault="008C41D3">
      <w:pPr>
        <w:pStyle w:val="FootnoteText"/>
      </w:pPr>
    </w:p>
  </w:footnote>
  <w:footnote w:id="4">
    <w:p w14:paraId="1D3B5116" w14:textId="45F4F802" w:rsidR="00A74214" w:rsidRDefault="00A74214">
      <w:pPr>
        <w:pStyle w:val="FootnoteText"/>
      </w:pPr>
      <w:r>
        <w:rPr>
          <w:rStyle w:val="FootnoteReference"/>
        </w:rPr>
        <w:footnoteRef/>
      </w:r>
      <w:r>
        <w:t xml:space="preserve"> </w:t>
      </w:r>
      <w:proofErr w:type="spellStart"/>
      <w:proofErr w:type="gramStart"/>
      <w:r w:rsidRPr="00A74214">
        <w:t>Neurath</w:t>
      </w:r>
      <w:proofErr w:type="spellEnd"/>
      <w:r w:rsidRPr="00A74214">
        <w:t xml:space="preserve">, P., </w:t>
      </w:r>
      <w:proofErr w:type="spellStart"/>
      <w:r w:rsidRPr="00A74214">
        <w:t>Stehr</w:t>
      </w:r>
      <w:proofErr w:type="spellEnd"/>
      <w:r w:rsidRPr="00A74214">
        <w:t>, N., &amp; Fleck, C. (2015).</w:t>
      </w:r>
      <w:proofErr w:type="gramEnd"/>
      <w:r w:rsidRPr="00A74214">
        <w:t> </w:t>
      </w:r>
      <w:r w:rsidRPr="00A74214">
        <w:rPr>
          <w:i/>
          <w:iCs/>
        </w:rPr>
        <w:t>Society of terror: inside the Dachau and Buchenwald concentration camps</w:t>
      </w:r>
      <w:r w:rsidRPr="00A74214">
        <w:t xml:space="preserve">. </w:t>
      </w:r>
      <w:proofErr w:type="spellStart"/>
      <w:proofErr w:type="gramStart"/>
      <w:r w:rsidRPr="00A74214">
        <w:t>Routledge</w:t>
      </w:r>
      <w:proofErr w:type="spellEnd"/>
      <w:r w:rsidRPr="00A74214">
        <w:t>.</w:t>
      </w:r>
      <w:proofErr w:type="gramEnd"/>
    </w:p>
  </w:footnote>
  <w:footnote w:id="5">
    <w:p w14:paraId="705AE35C" w14:textId="0649BF9B" w:rsidR="000715B5" w:rsidRDefault="000715B5">
      <w:pPr>
        <w:pStyle w:val="FootnoteText"/>
      </w:pPr>
      <w:r>
        <w:rPr>
          <w:rStyle w:val="FootnoteReference"/>
        </w:rPr>
        <w:footnoteRef/>
      </w:r>
      <w:r>
        <w:t xml:space="preserve"> </w:t>
      </w:r>
      <w:proofErr w:type="spellStart"/>
      <w:proofErr w:type="gramStart"/>
      <w:r w:rsidRPr="000715B5">
        <w:t>López</w:t>
      </w:r>
      <w:proofErr w:type="spellEnd"/>
      <w:r w:rsidRPr="000715B5">
        <w:t xml:space="preserve">-Muñoz, F., &amp; </w:t>
      </w:r>
      <w:proofErr w:type="spellStart"/>
      <w:r w:rsidRPr="000715B5">
        <w:t>Cuerda</w:t>
      </w:r>
      <w:proofErr w:type="spellEnd"/>
      <w:r w:rsidRPr="000715B5">
        <w:t>-Galindo, E. (2016).</w:t>
      </w:r>
      <w:proofErr w:type="gramEnd"/>
      <w:r w:rsidRPr="000715B5">
        <w:t xml:space="preserve"> Suicide in inmates in Nazis and Soviet concentration camps: historical overview and critique. </w:t>
      </w:r>
      <w:proofErr w:type="gramStart"/>
      <w:r w:rsidRPr="000715B5">
        <w:rPr>
          <w:i/>
          <w:iCs/>
        </w:rPr>
        <w:t>Frontiers in psychiatry</w:t>
      </w:r>
      <w:r w:rsidRPr="000715B5">
        <w:t>, </w:t>
      </w:r>
      <w:r w:rsidRPr="000715B5">
        <w:rPr>
          <w:i/>
          <w:iCs/>
        </w:rPr>
        <w:t>7</w:t>
      </w:r>
      <w:r w:rsidRPr="000715B5">
        <w:t>, 88.</w:t>
      </w:r>
      <w:proofErr w:type="gramEnd"/>
    </w:p>
  </w:footnote>
  <w:footnote w:id="6">
    <w:p w14:paraId="56A5FB74" w14:textId="63813043" w:rsidR="00A74214" w:rsidRDefault="00A74214">
      <w:pPr>
        <w:pStyle w:val="FootnoteText"/>
      </w:pPr>
      <w:r>
        <w:rPr>
          <w:rStyle w:val="FootnoteReference"/>
        </w:rPr>
        <w:footnoteRef/>
      </w:r>
      <w:r>
        <w:t xml:space="preserve"> </w:t>
      </w:r>
      <w:proofErr w:type="spellStart"/>
      <w:r w:rsidRPr="00A74214">
        <w:t>Wachsmann</w:t>
      </w:r>
      <w:proofErr w:type="spellEnd"/>
      <w:r w:rsidRPr="00A74214">
        <w:t>, N. (2015). </w:t>
      </w:r>
      <w:r w:rsidRPr="00A74214">
        <w:rPr>
          <w:i/>
          <w:iCs/>
        </w:rPr>
        <w:t>Hitler's Prisons: Legal Terror in Nazi Germany</w:t>
      </w:r>
      <w:r w:rsidRPr="00A74214">
        <w:t xml:space="preserve">. </w:t>
      </w:r>
      <w:proofErr w:type="gramStart"/>
      <w:r w:rsidRPr="00A74214">
        <w:t>Yale University Press.</w:t>
      </w:r>
      <w:proofErr w:type="gramEnd"/>
    </w:p>
  </w:footnote>
  <w:footnote w:id="7">
    <w:p w14:paraId="045CCB90" w14:textId="251BF0BA" w:rsidR="000715B5" w:rsidRDefault="000715B5">
      <w:pPr>
        <w:pStyle w:val="FootnoteText"/>
      </w:pPr>
      <w:r>
        <w:rPr>
          <w:rStyle w:val="FootnoteReference"/>
        </w:rPr>
        <w:footnoteRef/>
      </w:r>
      <w:r>
        <w:t xml:space="preserve"> </w:t>
      </w:r>
      <w:proofErr w:type="spellStart"/>
      <w:proofErr w:type="gramStart"/>
      <w:r w:rsidRPr="000715B5">
        <w:t>López</w:t>
      </w:r>
      <w:proofErr w:type="spellEnd"/>
      <w:r w:rsidRPr="000715B5">
        <w:t xml:space="preserve">-Muñoz, F., &amp; </w:t>
      </w:r>
      <w:proofErr w:type="spellStart"/>
      <w:r w:rsidRPr="000715B5">
        <w:t>Cuerda</w:t>
      </w:r>
      <w:proofErr w:type="spellEnd"/>
      <w:r w:rsidRPr="000715B5">
        <w:t>-Galindo, E. (2016).</w:t>
      </w:r>
      <w:proofErr w:type="gramEnd"/>
      <w:r w:rsidRPr="000715B5">
        <w:t xml:space="preserve"> Suicide in inmates in Nazis and Soviet concentration camps: historical overview and critique. </w:t>
      </w:r>
      <w:proofErr w:type="gramStart"/>
      <w:r w:rsidRPr="000715B5">
        <w:rPr>
          <w:i/>
          <w:iCs/>
        </w:rPr>
        <w:t>Frontiers in psychiatry</w:t>
      </w:r>
      <w:r w:rsidRPr="000715B5">
        <w:t>, </w:t>
      </w:r>
      <w:r w:rsidRPr="000715B5">
        <w:rPr>
          <w:i/>
          <w:iCs/>
        </w:rPr>
        <w:t>7</w:t>
      </w:r>
      <w:r w:rsidRPr="000715B5">
        <w:t>, 88.</w:t>
      </w:r>
      <w:proofErr w:type="gramEnd"/>
    </w:p>
  </w:footnote>
  <w:footnote w:id="8">
    <w:p w14:paraId="723A305D" w14:textId="125C916A" w:rsidR="000715B5" w:rsidRDefault="000715B5">
      <w:pPr>
        <w:pStyle w:val="FootnoteText"/>
      </w:pPr>
      <w:r>
        <w:rPr>
          <w:rStyle w:val="FootnoteReference"/>
        </w:rPr>
        <w:footnoteRef/>
      </w:r>
      <w:r>
        <w:t xml:space="preserve"> </w:t>
      </w:r>
      <w:r w:rsidRPr="000715B5">
        <w:t>Judd, R. (2016). Hell Before Their Very Eyes: American Soldiers Liberate Concentration Camps in Germany, April 1945 by John C. McManus. </w:t>
      </w:r>
      <w:r w:rsidRPr="000715B5">
        <w:rPr>
          <w:i/>
          <w:iCs/>
        </w:rPr>
        <w:t>American Jewish History</w:t>
      </w:r>
      <w:r w:rsidRPr="000715B5">
        <w:t>, </w:t>
      </w:r>
      <w:r w:rsidRPr="000715B5">
        <w:rPr>
          <w:i/>
          <w:iCs/>
        </w:rPr>
        <w:t>100</w:t>
      </w:r>
      <w:r w:rsidRPr="000715B5">
        <w:t>(4), 577-579</w:t>
      </w:r>
    </w:p>
  </w:footnote>
  <w:footnote w:id="9">
    <w:p w14:paraId="114D3631" w14:textId="2C9F00B0" w:rsidR="00A74214" w:rsidRDefault="00A74214">
      <w:pPr>
        <w:pStyle w:val="FootnoteText"/>
      </w:pPr>
      <w:r>
        <w:rPr>
          <w:rStyle w:val="FootnoteReference"/>
        </w:rPr>
        <w:footnoteRef/>
      </w:r>
      <w:r>
        <w:t xml:space="preserve"> </w:t>
      </w:r>
      <w:r w:rsidRPr="00A74214">
        <w:t>Judd, R. (2016). Hell Before Their Very Eyes: American Soldiers Liberate Concentration Camps in Germany, April 1945 by John C. McManus. </w:t>
      </w:r>
      <w:r w:rsidRPr="00A74214">
        <w:rPr>
          <w:i/>
          <w:iCs/>
        </w:rPr>
        <w:t>American Jewish History</w:t>
      </w:r>
      <w:r w:rsidRPr="00A74214">
        <w:t>, </w:t>
      </w:r>
      <w:r w:rsidRPr="00A74214">
        <w:rPr>
          <w:i/>
          <w:iCs/>
        </w:rPr>
        <w:t>100</w:t>
      </w:r>
      <w:r w:rsidRPr="00A74214">
        <w:t>(4), 577-579</w:t>
      </w:r>
    </w:p>
  </w:footnote>
  <w:footnote w:id="10">
    <w:p w14:paraId="51580573" w14:textId="272E21F7" w:rsidR="000715B5" w:rsidRDefault="000715B5">
      <w:pPr>
        <w:pStyle w:val="FootnoteText"/>
      </w:pPr>
      <w:r>
        <w:rPr>
          <w:rStyle w:val="FootnoteReference"/>
        </w:rPr>
        <w:footnoteRef/>
      </w:r>
      <w:r>
        <w:t xml:space="preserve"> </w:t>
      </w:r>
      <w:r w:rsidRPr="000715B5">
        <w:t>Craps, S. (2014). Holocaust Literature: Comparative Perspectives. </w:t>
      </w:r>
      <w:proofErr w:type="gramStart"/>
      <w:r w:rsidRPr="000715B5">
        <w:rPr>
          <w:i/>
          <w:iCs/>
        </w:rPr>
        <w:t>The Bloomsbury Companion to Holocaust Literature.</w:t>
      </w:r>
      <w:proofErr w:type="gramEnd"/>
      <w:r w:rsidRPr="000715B5">
        <w:rPr>
          <w:i/>
          <w:iCs/>
        </w:rPr>
        <w:t xml:space="preserve"> London: Bloomsbury</w:t>
      </w:r>
      <w:r>
        <w:t>, 159-162</w:t>
      </w:r>
    </w:p>
  </w:footnote>
  <w:footnote w:id="11">
    <w:p w14:paraId="4D2F9594" w14:textId="77777777" w:rsidR="008C41D3" w:rsidRPr="008C41D3" w:rsidRDefault="007321F6" w:rsidP="008C41D3">
      <w:pPr>
        <w:pStyle w:val="FootnoteText"/>
      </w:pPr>
      <w:r>
        <w:rPr>
          <w:rStyle w:val="FootnoteReference"/>
        </w:rPr>
        <w:footnoteRef/>
      </w:r>
      <w:r>
        <w:t xml:space="preserve"> </w:t>
      </w:r>
      <w:r w:rsidRPr="008C41D3">
        <w:t>Dillon, C. (2013). ‘Tolerance means weaknesses: the Dachau concentration camp SS, militarism and masculinity. </w:t>
      </w:r>
      <w:r w:rsidRPr="008C41D3">
        <w:rPr>
          <w:i/>
          <w:iCs/>
        </w:rPr>
        <w:t>Historical Research</w:t>
      </w:r>
      <w:r w:rsidRPr="008C41D3">
        <w:t>, </w:t>
      </w:r>
      <w:r w:rsidRPr="008C41D3">
        <w:rPr>
          <w:i/>
          <w:iCs/>
        </w:rPr>
        <w:t>86</w:t>
      </w:r>
      <w:r w:rsidRPr="008C41D3">
        <w:t>(232), 373-389.</w:t>
      </w:r>
    </w:p>
    <w:p w14:paraId="358A34F8" w14:textId="77777777" w:rsidR="008C41D3" w:rsidRDefault="008C41D3">
      <w:pPr>
        <w:pStyle w:val="FootnoteText"/>
      </w:pPr>
    </w:p>
  </w:footnote>
  <w:footnote w:id="12">
    <w:p w14:paraId="52C86E8A" w14:textId="71011FE2" w:rsidR="000715B5" w:rsidRDefault="000715B5">
      <w:pPr>
        <w:pStyle w:val="FootnoteText"/>
      </w:pPr>
      <w:r>
        <w:rPr>
          <w:rStyle w:val="FootnoteReference"/>
        </w:rPr>
        <w:footnoteRef/>
      </w:r>
      <w:r>
        <w:t xml:space="preserve"> </w:t>
      </w:r>
      <w:r w:rsidRPr="000715B5">
        <w:t>Trudeau, J. (2013). Justice for War Criminals: The Trials of Nazi Concentration Camp Guards at Dachau</w:t>
      </w:r>
    </w:p>
  </w:footnote>
  <w:footnote w:id="13">
    <w:p w14:paraId="121EDEA5" w14:textId="77777777" w:rsidR="008C41D3" w:rsidRPr="008C41D3" w:rsidRDefault="007321F6" w:rsidP="008C41D3">
      <w:pPr>
        <w:pStyle w:val="FootnoteText"/>
      </w:pPr>
      <w:r>
        <w:rPr>
          <w:rStyle w:val="FootnoteReference"/>
        </w:rPr>
        <w:footnoteRef/>
      </w:r>
      <w:r>
        <w:t xml:space="preserve"> </w:t>
      </w:r>
      <w:r w:rsidRPr="008C41D3">
        <w:t>Trudeau, J. (2013). Justice for War Criminals: The Trials of Nazi Concentration Camp Guards at Dachau.</w:t>
      </w:r>
    </w:p>
    <w:p w14:paraId="45501D88" w14:textId="77777777" w:rsidR="008C41D3" w:rsidRDefault="008C41D3">
      <w:pPr>
        <w:pStyle w:val="FootnoteText"/>
      </w:pPr>
    </w:p>
  </w:footnote>
  <w:footnote w:id="14">
    <w:p w14:paraId="2248CF23" w14:textId="51D43F57" w:rsidR="00A74214" w:rsidRDefault="00A74214">
      <w:pPr>
        <w:pStyle w:val="FootnoteText"/>
      </w:pPr>
      <w:r>
        <w:rPr>
          <w:rStyle w:val="FootnoteReference"/>
        </w:rPr>
        <w:footnoteRef/>
      </w:r>
      <w:r>
        <w:t xml:space="preserve"> </w:t>
      </w:r>
      <w:proofErr w:type="spellStart"/>
      <w:r w:rsidRPr="00A74214">
        <w:t>Sierp</w:t>
      </w:r>
      <w:proofErr w:type="spellEnd"/>
      <w:r w:rsidRPr="00A74214">
        <w:t>, A. (2016). Memory, Identity and a Painful Past: Contesting the Former Dachau Concentration Camp. In </w:t>
      </w:r>
      <w:r w:rsidRPr="00A74214">
        <w:rPr>
          <w:i/>
          <w:iCs/>
        </w:rPr>
        <w:t>Excavating Memory: Sites of Remembering and Forgetting</w:t>
      </w:r>
      <w:r w:rsidRPr="00A74214">
        <w:t>. University Press of Florida</w:t>
      </w:r>
    </w:p>
  </w:footnote>
  <w:footnote w:id="15">
    <w:p w14:paraId="43AC415D" w14:textId="2AEEBD0C" w:rsidR="000715B5" w:rsidRDefault="000715B5">
      <w:pPr>
        <w:pStyle w:val="FootnoteText"/>
      </w:pPr>
      <w:r>
        <w:rPr>
          <w:rStyle w:val="FootnoteReference"/>
        </w:rPr>
        <w:footnoteRef/>
      </w:r>
      <w:r>
        <w:t xml:space="preserve"> </w:t>
      </w:r>
      <w:r w:rsidRPr="000715B5">
        <w:t>Craps, S. (2014). Holocaust Literature: Comparative Perspectives. </w:t>
      </w:r>
      <w:proofErr w:type="gramStart"/>
      <w:r w:rsidRPr="000715B5">
        <w:rPr>
          <w:i/>
          <w:iCs/>
        </w:rPr>
        <w:t>The Bloomsbury Companion to Holocaust Literature.</w:t>
      </w:r>
      <w:proofErr w:type="gramEnd"/>
      <w:r w:rsidRPr="000715B5">
        <w:rPr>
          <w:i/>
          <w:iCs/>
        </w:rPr>
        <w:t xml:space="preserve"> London: Bloomsbury</w:t>
      </w:r>
      <w:r w:rsidRPr="000715B5">
        <w:t>, 199-218</w:t>
      </w:r>
    </w:p>
  </w:footnote>
  <w:footnote w:id="16">
    <w:p w14:paraId="1B00A221" w14:textId="77777777" w:rsidR="008C41D3" w:rsidRPr="008C41D3" w:rsidRDefault="007321F6" w:rsidP="008C41D3">
      <w:pPr>
        <w:pStyle w:val="FootnoteText"/>
      </w:pPr>
      <w:r>
        <w:rPr>
          <w:rStyle w:val="FootnoteReference"/>
        </w:rPr>
        <w:footnoteRef/>
      </w:r>
      <w:r>
        <w:t xml:space="preserve"> </w:t>
      </w:r>
      <w:r w:rsidRPr="008C41D3">
        <w:t>Craps, S. (2014). Holocaust Literature: Comparative Perspectives. </w:t>
      </w:r>
      <w:proofErr w:type="gramStart"/>
      <w:r w:rsidRPr="008C41D3">
        <w:rPr>
          <w:i/>
          <w:iCs/>
        </w:rPr>
        <w:t>The Bloomsbury Companion to Holocaust Literature.</w:t>
      </w:r>
      <w:proofErr w:type="gramEnd"/>
      <w:r w:rsidRPr="008C41D3">
        <w:rPr>
          <w:i/>
          <w:iCs/>
        </w:rPr>
        <w:t xml:space="preserve"> London: Bloomsbury</w:t>
      </w:r>
      <w:r w:rsidRPr="008C41D3">
        <w:t>, 199-218.</w:t>
      </w:r>
    </w:p>
    <w:p w14:paraId="02588011" w14:textId="77777777" w:rsidR="008C41D3" w:rsidRDefault="008C41D3">
      <w:pPr>
        <w:pStyle w:val="FootnoteText"/>
      </w:pPr>
    </w:p>
  </w:footnote>
  <w:footnote w:id="17">
    <w:p w14:paraId="26807551" w14:textId="77777777" w:rsidR="00A74214" w:rsidRPr="00A74214" w:rsidRDefault="00A74214" w:rsidP="00A74214">
      <w:pPr>
        <w:pStyle w:val="FootnoteText"/>
      </w:pPr>
      <w:r>
        <w:rPr>
          <w:rStyle w:val="FootnoteReference"/>
        </w:rPr>
        <w:footnoteRef/>
      </w:r>
      <w:r>
        <w:t xml:space="preserve"> </w:t>
      </w:r>
      <w:r w:rsidRPr="00A74214">
        <w:t>Vance, C. (2018). The Selected Destruction of Concentration Camps: Why the Nazi Regime left Some Intact. In </w:t>
      </w:r>
      <w:r w:rsidRPr="00A74214">
        <w:rPr>
          <w:i/>
          <w:iCs/>
        </w:rPr>
        <w:t>The Forum: Journal of History</w:t>
      </w:r>
      <w:r w:rsidRPr="00A74214">
        <w:t> (Vol. 10, No. 1, p. 10).</w:t>
      </w:r>
    </w:p>
    <w:p w14:paraId="181F8D98" w14:textId="2919CFF1" w:rsidR="00A74214" w:rsidRDefault="00A74214">
      <w:pPr>
        <w:pStyle w:val="FootnoteText"/>
      </w:pPr>
    </w:p>
  </w:footnote>
  <w:footnote w:id="18">
    <w:p w14:paraId="42F4498D" w14:textId="77777777" w:rsidR="008C41D3" w:rsidRPr="008C41D3" w:rsidRDefault="007321F6" w:rsidP="008C41D3">
      <w:pPr>
        <w:pStyle w:val="FootnoteText"/>
      </w:pPr>
      <w:r>
        <w:rPr>
          <w:rStyle w:val="FootnoteReference"/>
        </w:rPr>
        <w:footnoteRef/>
      </w:r>
      <w:r>
        <w:t xml:space="preserve"> </w:t>
      </w:r>
      <w:r w:rsidRPr="008C41D3">
        <w:t>Craps, S. (2014). Holocaust Literature: Comparative Perspectives. </w:t>
      </w:r>
      <w:proofErr w:type="gramStart"/>
      <w:r w:rsidRPr="008C41D3">
        <w:rPr>
          <w:i/>
          <w:iCs/>
        </w:rPr>
        <w:t>The Bloomsbury Companion to Holocaust Literature.</w:t>
      </w:r>
      <w:proofErr w:type="gramEnd"/>
      <w:r w:rsidRPr="008C41D3">
        <w:rPr>
          <w:i/>
          <w:iCs/>
        </w:rPr>
        <w:t xml:space="preserve"> London: Bloomsbury</w:t>
      </w:r>
      <w:r w:rsidRPr="008C41D3">
        <w:t>, 199-218.</w:t>
      </w:r>
    </w:p>
    <w:p w14:paraId="30B6731A" w14:textId="77777777" w:rsidR="008C41D3" w:rsidRDefault="008C41D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60C56"/>
    <w:multiLevelType w:val="hybridMultilevel"/>
    <w:tmpl w:val="EB6C0F3E"/>
    <w:lvl w:ilvl="0" w:tplc="020E413C">
      <w:start w:val="1"/>
      <w:numFmt w:val="decimal"/>
      <w:lvlText w:val="%1."/>
      <w:lvlJc w:val="left"/>
      <w:pPr>
        <w:ind w:left="720" w:hanging="360"/>
      </w:pPr>
    </w:lvl>
    <w:lvl w:ilvl="1" w:tplc="01B02110" w:tentative="1">
      <w:start w:val="1"/>
      <w:numFmt w:val="lowerLetter"/>
      <w:lvlText w:val="%2."/>
      <w:lvlJc w:val="left"/>
      <w:pPr>
        <w:ind w:left="1440" w:hanging="360"/>
      </w:pPr>
    </w:lvl>
    <w:lvl w:ilvl="2" w:tplc="AE86B874" w:tentative="1">
      <w:start w:val="1"/>
      <w:numFmt w:val="lowerRoman"/>
      <w:lvlText w:val="%3."/>
      <w:lvlJc w:val="right"/>
      <w:pPr>
        <w:ind w:left="2160" w:hanging="180"/>
      </w:pPr>
    </w:lvl>
    <w:lvl w:ilvl="3" w:tplc="EC1EDB22" w:tentative="1">
      <w:start w:val="1"/>
      <w:numFmt w:val="decimal"/>
      <w:lvlText w:val="%4."/>
      <w:lvlJc w:val="left"/>
      <w:pPr>
        <w:ind w:left="2880" w:hanging="360"/>
      </w:pPr>
    </w:lvl>
    <w:lvl w:ilvl="4" w:tplc="4E1C18FC" w:tentative="1">
      <w:start w:val="1"/>
      <w:numFmt w:val="lowerLetter"/>
      <w:lvlText w:val="%5."/>
      <w:lvlJc w:val="left"/>
      <w:pPr>
        <w:ind w:left="3600" w:hanging="360"/>
      </w:pPr>
    </w:lvl>
    <w:lvl w:ilvl="5" w:tplc="FC1080B0" w:tentative="1">
      <w:start w:val="1"/>
      <w:numFmt w:val="lowerRoman"/>
      <w:lvlText w:val="%6."/>
      <w:lvlJc w:val="right"/>
      <w:pPr>
        <w:ind w:left="4320" w:hanging="180"/>
      </w:pPr>
    </w:lvl>
    <w:lvl w:ilvl="6" w:tplc="59F6BCE2" w:tentative="1">
      <w:start w:val="1"/>
      <w:numFmt w:val="decimal"/>
      <w:lvlText w:val="%7."/>
      <w:lvlJc w:val="left"/>
      <w:pPr>
        <w:ind w:left="5040" w:hanging="360"/>
      </w:pPr>
    </w:lvl>
    <w:lvl w:ilvl="7" w:tplc="A60EFFEC" w:tentative="1">
      <w:start w:val="1"/>
      <w:numFmt w:val="lowerLetter"/>
      <w:lvlText w:val="%8."/>
      <w:lvlJc w:val="left"/>
      <w:pPr>
        <w:ind w:left="5760" w:hanging="360"/>
      </w:pPr>
    </w:lvl>
    <w:lvl w:ilvl="8" w:tplc="84E6F64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QyMTYzMjeyMDE2NDNR0lEKTi0uzszPAykwrAUAEVYCgCwAAAA="/>
  </w:docVars>
  <w:rsids>
    <w:rsidRoot w:val="00735CA9"/>
    <w:rsid w:val="00013D85"/>
    <w:rsid w:val="00036E46"/>
    <w:rsid w:val="000715B5"/>
    <w:rsid w:val="0018237A"/>
    <w:rsid w:val="002302C9"/>
    <w:rsid w:val="002E0FCD"/>
    <w:rsid w:val="00303014"/>
    <w:rsid w:val="003A1473"/>
    <w:rsid w:val="00422FA0"/>
    <w:rsid w:val="00692805"/>
    <w:rsid w:val="007321F6"/>
    <w:rsid w:val="00735CA9"/>
    <w:rsid w:val="00803C68"/>
    <w:rsid w:val="008C41D3"/>
    <w:rsid w:val="00942B83"/>
    <w:rsid w:val="009C2A88"/>
    <w:rsid w:val="00A74214"/>
    <w:rsid w:val="00AC792B"/>
    <w:rsid w:val="00B065C2"/>
    <w:rsid w:val="00B51D07"/>
    <w:rsid w:val="00B567CE"/>
    <w:rsid w:val="00BF6B0E"/>
    <w:rsid w:val="00F04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13D85"/>
    <w:pPr>
      <w:spacing w:after="0" w:line="240" w:lineRule="auto"/>
    </w:pPr>
    <w:rPr>
      <w:sz w:val="20"/>
      <w:szCs w:val="20"/>
    </w:rPr>
  </w:style>
  <w:style w:type="character" w:customStyle="1" w:styleId="FootnoteTextChar">
    <w:name w:val="Footnote Text Char"/>
    <w:basedOn w:val="DefaultParagraphFont"/>
    <w:link w:val="FootnoteText"/>
    <w:uiPriority w:val="99"/>
    <w:rsid w:val="00013D85"/>
    <w:rPr>
      <w:sz w:val="20"/>
      <w:szCs w:val="20"/>
    </w:rPr>
  </w:style>
  <w:style w:type="character" w:styleId="FootnoteReference">
    <w:name w:val="footnote reference"/>
    <w:basedOn w:val="DefaultParagraphFont"/>
    <w:uiPriority w:val="99"/>
    <w:semiHidden/>
    <w:unhideWhenUsed/>
    <w:rsid w:val="00013D85"/>
    <w:rPr>
      <w:vertAlign w:val="superscript"/>
    </w:rPr>
  </w:style>
  <w:style w:type="paragraph" w:styleId="ListParagraph">
    <w:name w:val="List Paragraph"/>
    <w:basedOn w:val="Normal"/>
    <w:uiPriority w:val="34"/>
    <w:qFormat/>
    <w:rsid w:val="002E0FCD"/>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92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80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13D85"/>
    <w:pPr>
      <w:spacing w:after="0" w:line="240" w:lineRule="auto"/>
    </w:pPr>
    <w:rPr>
      <w:sz w:val="20"/>
      <w:szCs w:val="20"/>
    </w:rPr>
  </w:style>
  <w:style w:type="character" w:customStyle="1" w:styleId="FootnoteTextChar">
    <w:name w:val="Footnote Text Char"/>
    <w:basedOn w:val="DefaultParagraphFont"/>
    <w:link w:val="FootnoteText"/>
    <w:uiPriority w:val="99"/>
    <w:rsid w:val="00013D85"/>
    <w:rPr>
      <w:sz w:val="20"/>
      <w:szCs w:val="20"/>
    </w:rPr>
  </w:style>
  <w:style w:type="character" w:styleId="FootnoteReference">
    <w:name w:val="footnote reference"/>
    <w:basedOn w:val="DefaultParagraphFont"/>
    <w:uiPriority w:val="99"/>
    <w:semiHidden/>
    <w:unhideWhenUsed/>
    <w:rsid w:val="00013D85"/>
    <w:rPr>
      <w:vertAlign w:val="superscript"/>
    </w:rPr>
  </w:style>
  <w:style w:type="paragraph" w:styleId="ListParagraph">
    <w:name w:val="List Paragraph"/>
    <w:basedOn w:val="Normal"/>
    <w:uiPriority w:val="34"/>
    <w:qFormat/>
    <w:rsid w:val="002E0FCD"/>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92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8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D2CBD-265C-4421-9E7B-3B5DE5801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1852</Words>
  <Characters>10558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4</cp:revision>
  <dcterms:created xsi:type="dcterms:W3CDTF">2018-08-20T11:33:00Z</dcterms:created>
  <dcterms:modified xsi:type="dcterms:W3CDTF">2018-08-20T13:16:00Z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Unique User Id_1">
    <vt:lpwstr>0d4366b1-3c08-3cd6-9905-50fab94386fc</vt:lpwstr>
  </property>
</Properties>
</file>